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71E6E6" w14:textId="3716FCED" w:rsidR="00DC06FE" w:rsidRPr="00DC06FE" w:rsidRDefault="00DC06FE" w:rsidP="00DC06FE">
      <w:pPr>
        <w:pStyle w:val="CRCoverPage"/>
        <w:tabs>
          <w:tab w:val="right" w:pos="9639"/>
        </w:tabs>
        <w:spacing w:after="0"/>
        <w:rPr>
          <w:b/>
          <w:sz w:val="24"/>
          <w:szCs w:val="24"/>
          <w:lang w:eastAsia="x-none"/>
        </w:rPr>
      </w:pPr>
      <w:r w:rsidRPr="00DC06FE">
        <w:rPr>
          <w:b/>
          <w:sz w:val="24"/>
          <w:szCs w:val="24"/>
          <w:lang w:eastAsia="x-none"/>
        </w:rPr>
        <w:t>3GPP TSG-RAN WG2 Meeting #103</w:t>
      </w:r>
      <w:r w:rsidR="00F80200">
        <w:rPr>
          <w:b/>
          <w:sz w:val="24"/>
          <w:szCs w:val="24"/>
          <w:lang w:eastAsia="x-none"/>
        </w:rPr>
        <w:t>bis</w:t>
      </w:r>
      <w:r w:rsidRPr="00DC06FE">
        <w:rPr>
          <w:b/>
          <w:sz w:val="24"/>
          <w:szCs w:val="24"/>
          <w:lang w:eastAsia="x-none"/>
        </w:rPr>
        <w:tab/>
        <w:t>R2-18</w:t>
      </w:r>
      <w:r w:rsidR="000F77F3">
        <w:rPr>
          <w:b/>
          <w:sz w:val="24"/>
          <w:szCs w:val="24"/>
          <w:lang w:eastAsia="x-none"/>
        </w:rPr>
        <w:t>1</w:t>
      </w:r>
      <w:r w:rsidR="00480C7B">
        <w:rPr>
          <w:b/>
          <w:sz w:val="24"/>
          <w:szCs w:val="24"/>
          <w:lang w:eastAsia="x-none"/>
        </w:rPr>
        <w:t>5455</w:t>
      </w:r>
    </w:p>
    <w:p w14:paraId="01B71CC5" w14:textId="253D335F" w:rsidR="009D750A" w:rsidRPr="001A70E6" w:rsidRDefault="00F80200" w:rsidP="00DC06FE">
      <w:pPr>
        <w:pStyle w:val="CRCoverPage"/>
        <w:tabs>
          <w:tab w:val="right" w:pos="9639"/>
        </w:tabs>
        <w:spacing w:after="0"/>
        <w:rPr>
          <w:rFonts w:eastAsia="맑은 고딕"/>
          <w:b/>
          <w:i/>
          <w:noProof/>
          <w:sz w:val="24"/>
          <w:lang w:eastAsia="ko-KR"/>
        </w:rPr>
      </w:pPr>
      <w:r>
        <w:rPr>
          <w:b/>
          <w:sz w:val="24"/>
          <w:szCs w:val="24"/>
          <w:lang w:eastAsia="x-none"/>
        </w:rPr>
        <w:t>Chengdu</w:t>
      </w:r>
      <w:r w:rsidR="00DC06FE" w:rsidRPr="00DC06FE">
        <w:rPr>
          <w:b/>
          <w:sz w:val="24"/>
          <w:szCs w:val="24"/>
          <w:lang w:eastAsia="x-none"/>
        </w:rPr>
        <w:t xml:space="preserve">, </w:t>
      </w:r>
      <w:r>
        <w:rPr>
          <w:b/>
          <w:sz w:val="24"/>
          <w:szCs w:val="24"/>
          <w:lang w:eastAsia="x-none"/>
        </w:rPr>
        <w:t>China</w:t>
      </w:r>
      <w:r w:rsidR="00DC06FE" w:rsidRPr="00DC06FE">
        <w:rPr>
          <w:b/>
          <w:sz w:val="24"/>
          <w:szCs w:val="24"/>
          <w:lang w:eastAsia="x-none"/>
        </w:rPr>
        <w:t xml:space="preserve">, </w:t>
      </w:r>
      <w:r>
        <w:rPr>
          <w:b/>
          <w:sz w:val="24"/>
          <w:szCs w:val="24"/>
          <w:lang w:eastAsia="x-none"/>
        </w:rPr>
        <w:t>8</w:t>
      </w:r>
      <w:r w:rsidRPr="00F80200">
        <w:rPr>
          <w:b/>
          <w:sz w:val="24"/>
          <w:szCs w:val="24"/>
          <w:vertAlign w:val="superscript"/>
          <w:lang w:eastAsia="x-none"/>
        </w:rPr>
        <w:t>th</w:t>
      </w:r>
      <w:r w:rsidR="00DC06FE" w:rsidRPr="00DC06FE">
        <w:rPr>
          <w:b/>
          <w:sz w:val="24"/>
          <w:szCs w:val="24"/>
          <w:lang w:eastAsia="x-none"/>
        </w:rPr>
        <w:t xml:space="preserve"> </w:t>
      </w:r>
      <w:r>
        <w:rPr>
          <w:b/>
          <w:sz w:val="24"/>
          <w:szCs w:val="24"/>
          <w:lang w:eastAsia="x-none"/>
        </w:rPr>
        <w:t>–</w:t>
      </w:r>
      <w:r w:rsidR="00DC06FE" w:rsidRPr="00DC06FE">
        <w:rPr>
          <w:b/>
          <w:sz w:val="24"/>
          <w:szCs w:val="24"/>
          <w:lang w:eastAsia="x-none"/>
        </w:rPr>
        <w:t xml:space="preserve"> </w:t>
      </w:r>
      <w:r>
        <w:rPr>
          <w:b/>
          <w:sz w:val="24"/>
          <w:szCs w:val="24"/>
          <w:lang w:eastAsia="x-none"/>
        </w:rPr>
        <w:t>12</w:t>
      </w:r>
      <w:r w:rsidRPr="00F80200">
        <w:rPr>
          <w:b/>
          <w:sz w:val="24"/>
          <w:szCs w:val="24"/>
          <w:vertAlign w:val="superscript"/>
          <w:lang w:eastAsia="x-none"/>
        </w:rPr>
        <w:t>th</w:t>
      </w:r>
      <w:r>
        <w:rPr>
          <w:b/>
          <w:sz w:val="24"/>
          <w:szCs w:val="24"/>
          <w:lang w:eastAsia="x-none"/>
        </w:rPr>
        <w:t xml:space="preserve"> October</w:t>
      </w:r>
      <w:r w:rsidR="00DC06FE" w:rsidRPr="00DC06FE">
        <w:rPr>
          <w:b/>
          <w:sz w:val="24"/>
          <w:szCs w:val="24"/>
          <w:lang w:eastAsia="x-none"/>
        </w:rPr>
        <w:t xml:space="preserve"> 2018</w:t>
      </w:r>
      <w:r w:rsidR="009D750A">
        <w:rPr>
          <w:rFonts w:eastAsia="맑은 고딕" w:hint="eastAsia"/>
          <w:b/>
          <w:noProof/>
          <w:sz w:val="24"/>
          <w:lang w:eastAsia="ko-KR"/>
        </w:rPr>
        <w:tab/>
      </w:r>
    </w:p>
    <w:p w14:paraId="68D774B3" w14:textId="77777777"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63CE0C9E"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C671DB">
        <w:rPr>
          <w:rFonts w:ascii="Arial" w:hAnsi="Arial" w:cs="Arial"/>
          <w:b/>
          <w:noProof/>
          <w:sz w:val="28"/>
          <w:szCs w:val="28"/>
          <w:lang w:val="en-US"/>
        </w:rPr>
        <w:t>10.3.1.</w:t>
      </w:r>
      <w:r w:rsidR="00EF33C1">
        <w:rPr>
          <w:rFonts w:ascii="Arial" w:hAnsi="Arial" w:cs="Arial"/>
          <w:b/>
          <w:noProof/>
          <w:sz w:val="28"/>
          <w:szCs w:val="28"/>
          <w:lang w:val="en-US"/>
        </w:rPr>
        <w:t>2</w:t>
      </w:r>
      <w:bookmarkStart w:id="0" w:name="_GoBack"/>
      <w:bookmarkEnd w:id="0"/>
      <w:r w:rsidR="006E0BD9">
        <w:rPr>
          <w:rFonts w:ascii="Arial" w:hAnsi="Arial" w:cs="Arial"/>
          <w:b/>
          <w:noProof/>
          <w:sz w:val="28"/>
          <w:szCs w:val="28"/>
          <w:lang w:val="en-US"/>
        </w:rPr>
        <w:t xml:space="preserve"> </w:t>
      </w:r>
      <w:r w:rsidR="006E596C">
        <w:rPr>
          <w:rFonts w:ascii="Arial" w:hAnsi="Arial" w:cs="Arial"/>
          <w:b/>
          <w:noProof/>
          <w:sz w:val="28"/>
          <w:szCs w:val="28"/>
          <w:lang w:val="en-US"/>
        </w:rPr>
        <w:t>(</w:t>
      </w:r>
      <w:r w:rsidR="006473FD" w:rsidRPr="006473FD">
        <w:rPr>
          <w:rFonts w:ascii="Arial" w:hAnsi="Arial" w:cs="Arial"/>
          <w:b/>
          <w:noProof/>
          <w:sz w:val="28"/>
          <w:szCs w:val="28"/>
          <w:lang w:val="en-US"/>
        </w:rPr>
        <w:t>NR_newRAT-Core</w:t>
      </w:r>
      <w:r w:rsidR="006E596C">
        <w:rPr>
          <w:rFonts w:ascii="Arial" w:hAnsi="Arial" w:cs="Arial"/>
          <w:b/>
          <w:noProof/>
          <w:sz w:val="28"/>
          <w:szCs w:val="28"/>
          <w:lang w:val="en-US"/>
        </w:rPr>
        <w:t>)</w:t>
      </w:r>
    </w:p>
    <w:p w14:paraId="2A23BF7E"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LG Electronics Inc.</w:t>
      </w:r>
    </w:p>
    <w:p w14:paraId="38760A3C" w14:textId="7872D409"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t xml:space="preserve">: </w:t>
      </w:r>
      <w:r w:rsidR="00C671DB" w:rsidRPr="00C671DB">
        <w:rPr>
          <w:rFonts w:ascii="Arial" w:hAnsi="Arial" w:cs="Arial"/>
          <w:b/>
          <w:noProof/>
          <w:sz w:val="28"/>
          <w:szCs w:val="28"/>
          <w:lang w:val="en-US" w:eastAsia="ko-KR"/>
        </w:rPr>
        <w:t xml:space="preserve">Discussion </w:t>
      </w:r>
      <w:r w:rsidR="0072428B">
        <w:rPr>
          <w:rFonts w:ascii="Arial" w:hAnsi="Arial" w:cs="Arial"/>
          <w:b/>
          <w:noProof/>
          <w:sz w:val="28"/>
          <w:szCs w:val="28"/>
          <w:lang w:val="en-US" w:eastAsia="ko-KR"/>
        </w:rPr>
        <w:t>on handling of TCI update for BFR</w:t>
      </w:r>
      <w:r w:rsidR="00334075">
        <w:rPr>
          <w:rFonts w:ascii="Arial" w:hAnsi="Arial" w:cs="Arial"/>
          <w:b/>
          <w:noProof/>
          <w:sz w:val="28"/>
          <w:szCs w:val="28"/>
          <w:lang w:val="en-US" w:eastAsia="ko-KR"/>
        </w:rPr>
        <w:t xml:space="preserve"> </w:t>
      </w:r>
      <w:r w:rsidR="00334075">
        <w:rPr>
          <w:rFonts w:ascii="Arial" w:hAnsi="Arial" w:cs="Arial" w:hint="eastAsia"/>
          <w:b/>
          <w:noProof/>
          <w:sz w:val="28"/>
          <w:szCs w:val="28"/>
          <w:lang w:val="en-US" w:eastAsia="ko-KR"/>
        </w:rPr>
        <w:t>over CBRA</w:t>
      </w:r>
    </w:p>
    <w:p w14:paraId="237361E3"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1C7EFCE3" w14:textId="77777777"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26C860E6" w14:textId="55E05672" w:rsidR="006B1493" w:rsidRPr="003C59CE" w:rsidRDefault="004502E2" w:rsidP="00247D80">
      <w:pPr>
        <w:rPr>
          <w:lang w:eastAsia="ko-KR"/>
        </w:rPr>
      </w:pPr>
      <w:r>
        <w:rPr>
          <w:rFonts w:hint="eastAsia"/>
          <w:lang w:eastAsia="ko-KR"/>
        </w:rPr>
        <w:t>In the last m</w:t>
      </w:r>
      <w:r>
        <w:rPr>
          <w:lang w:eastAsia="ko-KR"/>
        </w:rPr>
        <w:t>e</w:t>
      </w:r>
      <w:r w:rsidR="003C59CE">
        <w:rPr>
          <w:lang w:eastAsia="ko-KR"/>
        </w:rPr>
        <w:t xml:space="preserve">eting, RAN2 discussed the need of including beam failure recovery (BFR) information in Msg1 or Msg3 </w:t>
      </w:r>
      <w:r w:rsidR="003C59CE" w:rsidRPr="003C59CE">
        <w:rPr>
          <w:lang w:eastAsia="ko-KR"/>
        </w:rPr>
        <w:t>transmission for BFR over contention-based random access (CBRA) procedure as follows:</w:t>
      </w:r>
    </w:p>
    <w:tbl>
      <w:tblPr>
        <w:tblStyle w:val="af4"/>
        <w:tblW w:w="0" w:type="auto"/>
        <w:tblLook w:val="04A0" w:firstRow="1" w:lastRow="0" w:firstColumn="1" w:lastColumn="0" w:noHBand="0" w:noVBand="1"/>
      </w:tblPr>
      <w:tblGrid>
        <w:gridCol w:w="9631"/>
      </w:tblGrid>
      <w:tr w:rsidR="003C59CE" w14:paraId="08B89B91" w14:textId="77777777" w:rsidTr="003C59CE">
        <w:tc>
          <w:tcPr>
            <w:tcW w:w="9631" w:type="dxa"/>
          </w:tcPr>
          <w:p w14:paraId="3DCBACEA" w14:textId="77777777" w:rsidR="009410A4" w:rsidRPr="009410A4" w:rsidRDefault="005E7D8A" w:rsidP="009410A4">
            <w:pPr>
              <w:pStyle w:val="Doc-title"/>
            </w:pPr>
            <w:hyperlink r:id="rId8" w:history="1">
              <w:r w:rsidR="009410A4" w:rsidRPr="009410A4">
                <w:rPr>
                  <w:rStyle w:val="ab"/>
                </w:rPr>
                <w:t>R2-1812794</w:t>
              </w:r>
            </w:hyperlink>
            <w:r w:rsidR="009410A4" w:rsidRPr="009410A4">
              <w:tab/>
              <w:t>BFR over CBRA</w:t>
            </w:r>
            <w:r w:rsidR="009410A4" w:rsidRPr="009410A4">
              <w:tab/>
              <w:t>Apple</w:t>
            </w:r>
            <w:r w:rsidR="009410A4" w:rsidRPr="009410A4">
              <w:tab/>
              <w:t>discussion</w:t>
            </w:r>
            <w:r w:rsidR="009410A4" w:rsidRPr="009410A4">
              <w:tab/>
              <w:t>Rel-15</w:t>
            </w:r>
            <w:r w:rsidR="009410A4" w:rsidRPr="009410A4">
              <w:tab/>
              <w:t>NR_newRAT-Core</w:t>
            </w:r>
          </w:p>
          <w:p w14:paraId="49B56725" w14:textId="77777777" w:rsidR="009410A4" w:rsidRPr="009410A4" w:rsidRDefault="009410A4" w:rsidP="009410A4">
            <w:pPr>
              <w:pStyle w:val="Doc-text2"/>
              <w:numPr>
                <w:ilvl w:val="0"/>
                <w:numId w:val="27"/>
              </w:numPr>
              <w:tabs>
                <w:tab w:val="left" w:pos="1622"/>
              </w:tabs>
              <w:spacing w:before="0" w:after="0"/>
            </w:pPr>
            <w:r w:rsidRPr="009410A4">
              <w:t>Ericsson think it is not clear that this is needed. If we confirm this is a problem later it can be added in a later release.</w:t>
            </w:r>
          </w:p>
          <w:p w14:paraId="4F42E3FC" w14:textId="77777777" w:rsidR="009410A4" w:rsidRPr="009410A4" w:rsidRDefault="009410A4" w:rsidP="009410A4">
            <w:pPr>
              <w:pStyle w:val="Doc-text2"/>
              <w:numPr>
                <w:ilvl w:val="0"/>
                <w:numId w:val="27"/>
              </w:numPr>
              <w:tabs>
                <w:tab w:val="left" w:pos="1622"/>
              </w:tabs>
              <w:spacing w:before="0" w:after="0"/>
            </w:pPr>
            <w:r w:rsidRPr="009410A4">
              <w:t xml:space="preserve">LG think that anyway the network can do a TCI update. Lenovo think this is an optimization and the gNb can handle this. </w:t>
            </w:r>
          </w:p>
          <w:p w14:paraId="543129D1" w14:textId="77777777" w:rsidR="009410A4" w:rsidRPr="009410A4" w:rsidRDefault="009410A4" w:rsidP="009410A4">
            <w:pPr>
              <w:pStyle w:val="Doc-text2"/>
              <w:numPr>
                <w:ilvl w:val="0"/>
                <w:numId w:val="27"/>
              </w:numPr>
              <w:tabs>
                <w:tab w:val="left" w:pos="1622"/>
              </w:tabs>
              <w:spacing w:before="0" w:after="0"/>
            </w:pPr>
            <w:r w:rsidRPr="009410A4">
              <w:t xml:space="preserve">Huawei think MSG1 cannot be used. </w:t>
            </w:r>
          </w:p>
          <w:p w14:paraId="7D1E06A5" w14:textId="77777777" w:rsidR="009410A4" w:rsidRPr="009410A4" w:rsidRDefault="009410A4" w:rsidP="009410A4">
            <w:pPr>
              <w:pStyle w:val="Doc-text2"/>
              <w:numPr>
                <w:ilvl w:val="0"/>
                <w:numId w:val="27"/>
              </w:numPr>
              <w:tabs>
                <w:tab w:val="left" w:pos="1622"/>
              </w:tabs>
              <w:spacing w:before="0" w:after="0"/>
            </w:pPr>
            <w:r w:rsidRPr="009410A4">
              <w:t xml:space="preserve">Oppo has sympathy for the Apple proposal. Vivo think this is needed, especially for the Scell. </w:t>
            </w:r>
          </w:p>
          <w:p w14:paraId="03F1F257" w14:textId="77777777" w:rsidR="009410A4" w:rsidRPr="009410A4" w:rsidRDefault="009410A4" w:rsidP="009410A4">
            <w:pPr>
              <w:pStyle w:val="Doc-text2"/>
              <w:numPr>
                <w:ilvl w:val="0"/>
                <w:numId w:val="27"/>
              </w:numPr>
              <w:tabs>
                <w:tab w:val="left" w:pos="1622"/>
              </w:tabs>
              <w:spacing w:before="0" w:after="0"/>
            </w:pPr>
            <w:r w:rsidRPr="009410A4">
              <w:t xml:space="preserve">ASUStek think this is discussed in R1, and unless they agree something we can postpone to next release. </w:t>
            </w:r>
          </w:p>
          <w:p w14:paraId="73EA9399" w14:textId="77777777" w:rsidR="009410A4" w:rsidRPr="009410A4" w:rsidRDefault="009410A4" w:rsidP="009410A4">
            <w:pPr>
              <w:pStyle w:val="Doc-text2"/>
              <w:numPr>
                <w:ilvl w:val="0"/>
                <w:numId w:val="27"/>
              </w:numPr>
              <w:tabs>
                <w:tab w:val="left" w:pos="1622"/>
              </w:tabs>
              <w:spacing w:before="0" w:after="0"/>
            </w:pPr>
            <w:r w:rsidRPr="009410A4">
              <w:t xml:space="preserve">Chair: there seem to be low support to do anything now, unless R1 discussion makes some agreement. </w:t>
            </w:r>
          </w:p>
          <w:p w14:paraId="48C3559F" w14:textId="63783D1C" w:rsidR="003C59CE" w:rsidRPr="009410A4" w:rsidRDefault="009410A4" w:rsidP="009410A4">
            <w:pPr>
              <w:pStyle w:val="Agreement"/>
            </w:pPr>
            <w:r w:rsidRPr="009410A4">
              <w:t>Noted</w:t>
            </w:r>
          </w:p>
        </w:tc>
      </w:tr>
    </w:tbl>
    <w:p w14:paraId="34095CC4" w14:textId="4DE2E024" w:rsidR="003C59CE" w:rsidRDefault="003C59CE" w:rsidP="00247D80">
      <w:pPr>
        <w:rPr>
          <w:lang w:eastAsia="ko-KR"/>
        </w:rPr>
      </w:pPr>
      <w:r>
        <w:rPr>
          <w:rFonts w:hint="eastAsia"/>
          <w:lang w:eastAsia="ko-KR"/>
        </w:rPr>
        <w:t xml:space="preserve">In this contribution, we </w:t>
      </w:r>
      <w:r>
        <w:rPr>
          <w:lang w:eastAsia="ko-KR"/>
        </w:rPr>
        <w:t xml:space="preserve">investigate the </w:t>
      </w:r>
      <w:r w:rsidR="00183916">
        <w:rPr>
          <w:lang w:eastAsia="ko-KR"/>
        </w:rPr>
        <w:t xml:space="preserve">expected </w:t>
      </w:r>
      <w:r>
        <w:rPr>
          <w:lang w:eastAsia="ko-KR"/>
        </w:rPr>
        <w:t xml:space="preserve">network </w:t>
      </w:r>
      <w:r w:rsidR="00183916">
        <w:rPr>
          <w:lang w:eastAsia="ko-KR"/>
        </w:rPr>
        <w:t xml:space="preserve">behaviour for CBRA-based BFR procedure </w:t>
      </w:r>
      <w:r>
        <w:rPr>
          <w:lang w:eastAsia="ko-KR"/>
        </w:rPr>
        <w:t xml:space="preserve">based on the </w:t>
      </w:r>
      <w:proofErr w:type="gramStart"/>
      <w:r>
        <w:rPr>
          <w:lang w:eastAsia="ko-KR"/>
        </w:rPr>
        <w:t>current</w:t>
      </w:r>
      <w:proofErr w:type="gramEnd"/>
      <w:r>
        <w:rPr>
          <w:lang w:eastAsia="ko-KR"/>
        </w:rPr>
        <w:t xml:space="preserve"> RAN1 and RAN2 specifications and </w:t>
      </w:r>
      <w:r w:rsidR="00183916">
        <w:rPr>
          <w:lang w:eastAsia="ko-KR"/>
        </w:rPr>
        <w:t>discuss</w:t>
      </w:r>
      <w:r w:rsidR="00287358">
        <w:rPr>
          <w:lang w:eastAsia="ko-KR"/>
        </w:rPr>
        <w:t xml:space="preserve"> whether</w:t>
      </w:r>
      <w:r>
        <w:rPr>
          <w:lang w:eastAsia="ko-KR"/>
        </w:rPr>
        <w:t xml:space="preserve"> any essential change is</w:t>
      </w:r>
      <w:r w:rsidR="00183916">
        <w:rPr>
          <w:lang w:eastAsia="ko-KR"/>
        </w:rPr>
        <w:t xml:space="preserve"> needed in order to successfully complete the </w:t>
      </w:r>
      <w:r w:rsidR="00E02593">
        <w:rPr>
          <w:lang w:eastAsia="ko-KR"/>
        </w:rPr>
        <w:t xml:space="preserve">whole </w:t>
      </w:r>
      <w:r w:rsidR="00183916">
        <w:rPr>
          <w:lang w:eastAsia="ko-KR"/>
        </w:rPr>
        <w:t>BFR procedure.</w:t>
      </w:r>
    </w:p>
    <w:p w14:paraId="00915F57" w14:textId="77777777"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r w:rsidRPr="00AC5146">
        <w:rPr>
          <w:rFonts w:hint="eastAsia"/>
          <w:color w:val="000000"/>
          <w:lang w:eastAsia="ko-KR"/>
        </w:rPr>
        <w:t xml:space="preserve"> </w:t>
      </w:r>
    </w:p>
    <w:p w14:paraId="482EEFEA" w14:textId="3AE0738D" w:rsidR="00257C64" w:rsidRDefault="00514795" w:rsidP="00BA564B">
      <w:pPr>
        <w:rPr>
          <w:lang w:eastAsia="ko-KR"/>
        </w:rPr>
      </w:pPr>
      <w:r>
        <w:rPr>
          <w:rFonts w:hint="eastAsia"/>
          <w:lang w:eastAsia="ko-KR"/>
        </w:rPr>
        <w:t xml:space="preserve">From the RAN2 point of view, the BFR procedure is </w:t>
      </w:r>
      <w:r>
        <w:rPr>
          <w:lang w:eastAsia="ko-KR"/>
        </w:rPr>
        <w:t>successfully</w:t>
      </w:r>
      <w:r>
        <w:rPr>
          <w:rFonts w:hint="eastAsia"/>
          <w:lang w:eastAsia="ko-KR"/>
        </w:rPr>
        <w:t xml:space="preserve"> </w:t>
      </w:r>
      <w:r>
        <w:rPr>
          <w:lang w:eastAsia="ko-KR"/>
        </w:rPr>
        <w:t xml:space="preserve">completed when the RA procedure for BFR is successfully completed. However, </w:t>
      </w:r>
      <w:r w:rsidR="00822669">
        <w:rPr>
          <w:lang w:eastAsia="ko-KR"/>
        </w:rPr>
        <w:t xml:space="preserve">considering the entire process of the actual beam recovery, the network should adjust the beam/TCI state configuration </w:t>
      </w:r>
      <w:r w:rsidR="00257C64">
        <w:rPr>
          <w:lang w:eastAsia="ko-KR"/>
        </w:rPr>
        <w:t>for the UE-preferred beam after successful completion of the RA procedure for BFR.</w:t>
      </w:r>
    </w:p>
    <w:p w14:paraId="4FBDB433" w14:textId="6579C17A" w:rsidR="00257C64" w:rsidRDefault="00257C64" w:rsidP="00BA564B">
      <w:pPr>
        <w:rPr>
          <w:lang w:eastAsia="ko-KR"/>
        </w:rPr>
      </w:pPr>
      <w:r>
        <w:rPr>
          <w:lang w:eastAsia="ko-KR"/>
        </w:rPr>
        <w:t>Some compan</w:t>
      </w:r>
      <w:r w:rsidR="007B27A0">
        <w:rPr>
          <w:lang w:eastAsia="ko-KR"/>
        </w:rPr>
        <w:t>ies may think that since, for CBRA, PRACH occasions and preambles are common for all RA events, the network cannot distinguish the BFR event and, it was</w:t>
      </w:r>
      <w:r>
        <w:rPr>
          <w:lang w:eastAsia="ko-KR"/>
        </w:rPr>
        <w:t xml:space="preserve"> </w:t>
      </w:r>
      <w:r w:rsidR="007F74B2">
        <w:rPr>
          <w:lang w:eastAsia="ko-KR"/>
        </w:rPr>
        <w:t>proposed</w:t>
      </w:r>
      <w:r>
        <w:rPr>
          <w:lang w:eastAsia="ko-KR"/>
        </w:rPr>
        <w:t xml:space="preserve"> tha</w:t>
      </w:r>
      <w:r w:rsidR="007F74B2">
        <w:rPr>
          <w:lang w:eastAsia="ko-KR"/>
        </w:rPr>
        <w:t>t</w:t>
      </w:r>
      <w:r w:rsidR="00CB1422">
        <w:rPr>
          <w:lang w:eastAsia="ko-KR"/>
        </w:rPr>
        <w:t>,</w:t>
      </w:r>
      <w:r w:rsidR="007F74B2">
        <w:rPr>
          <w:lang w:eastAsia="ko-KR"/>
        </w:rPr>
        <w:t xml:space="preserve"> for BFR over CBRA procedure, the BFR information should be carried in Msg1 or Msg3 transmission in order to help the network recognize the BFR event</w:t>
      </w:r>
      <w:r w:rsidR="00AD0B0C">
        <w:rPr>
          <w:lang w:eastAsia="ko-KR"/>
        </w:rPr>
        <w:t xml:space="preserve"> [1]</w:t>
      </w:r>
      <w:r w:rsidR="007F74B2">
        <w:rPr>
          <w:lang w:eastAsia="ko-KR"/>
        </w:rPr>
        <w:t>.</w:t>
      </w:r>
    </w:p>
    <w:p w14:paraId="18BBC62B" w14:textId="102CFA68" w:rsidR="00E825FE" w:rsidRDefault="00CB1422" w:rsidP="00BA564B">
      <w:pPr>
        <w:rPr>
          <w:lang w:eastAsia="ko-KR"/>
        </w:rPr>
      </w:pPr>
      <w:r>
        <w:rPr>
          <w:lang w:eastAsia="ko-KR"/>
        </w:rPr>
        <w:t xml:space="preserve">However, </w:t>
      </w:r>
      <w:r w:rsidR="00E825FE">
        <w:rPr>
          <w:lang w:eastAsia="ko-KR"/>
        </w:rPr>
        <w:t xml:space="preserve">as per </w:t>
      </w:r>
      <w:r w:rsidR="00BC3318">
        <w:rPr>
          <w:lang w:eastAsia="ko-KR"/>
        </w:rPr>
        <w:t xml:space="preserve">the current </w:t>
      </w:r>
      <w:r w:rsidR="00C91E67">
        <w:rPr>
          <w:lang w:eastAsia="ko-KR"/>
        </w:rPr>
        <w:t xml:space="preserve">version of </w:t>
      </w:r>
      <w:r w:rsidR="00E825FE">
        <w:rPr>
          <w:lang w:eastAsia="ko-KR"/>
        </w:rPr>
        <w:t>TS38.213</w:t>
      </w:r>
      <w:r w:rsidR="00C91E67">
        <w:rPr>
          <w:lang w:eastAsia="ko-KR"/>
        </w:rPr>
        <w:t xml:space="preserve"> and TS38.331</w:t>
      </w:r>
      <w:r w:rsidR="00E825FE">
        <w:rPr>
          <w:lang w:eastAsia="ko-KR"/>
        </w:rPr>
        <w:t xml:space="preserve">, the </w:t>
      </w:r>
      <w:r w:rsidR="005E68D1">
        <w:rPr>
          <w:lang w:eastAsia="ko-KR"/>
        </w:rPr>
        <w:t>PRACH/preamble resources are dedicated</w:t>
      </w:r>
      <w:r w:rsidR="00BC3318">
        <w:rPr>
          <w:lang w:eastAsia="ko-KR"/>
        </w:rPr>
        <w:t>ly mapped to</w:t>
      </w:r>
      <w:r w:rsidR="005E68D1">
        <w:rPr>
          <w:lang w:eastAsia="ko-KR"/>
        </w:rPr>
        <w:t xml:space="preserve"> each SSB</w:t>
      </w:r>
      <w:r w:rsidR="00E825FE">
        <w:rPr>
          <w:lang w:eastAsia="ko-KR"/>
        </w:rPr>
        <w:t>.</w:t>
      </w:r>
    </w:p>
    <w:p w14:paraId="4C2BE3A6" w14:textId="09C6271B" w:rsidR="00E825FE" w:rsidRPr="00E825FE" w:rsidRDefault="00E825FE" w:rsidP="00BA564B">
      <w:pPr>
        <w:rPr>
          <w:b/>
          <w:lang w:eastAsia="ko-KR"/>
        </w:rPr>
      </w:pPr>
      <w:r>
        <w:rPr>
          <w:b/>
          <w:lang w:eastAsia="ko-KR"/>
        </w:rPr>
        <w:t xml:space="preserve">Text in </w:t>
      </w:r>
      <w:r w:rsidRPr="00E825FE">
        <w:rPr>
          <w:b/>
          <w:lang w:eastAsia="ko-KR"/>
        </w:rPr>
        <w:t>TS38.213 V15.2.0:</w:t>
      </w:r>
    </w:p>
    <w:tbl>
      <w:tblPr>
        <w:tblStyle w:val="af4"/>
        <w:tblW w:w="5000" w:type="pct"/>
        <w:tblLook w:val="04A0" w:firstRow="1" w:lastRow="0" w:firstColumn="1" w:lastColumn="0" w:noHBand="0" w:noVBand="1"/>
      </w:tblPr>
      <w:tblGrid>
        <w:gridCol w:w="9631"/>
      </w:tblGrid>
      <w:tr w:rsidR="005E68D1" w14:paraId="11A883CF" w14:textId="77777777" w:rsidTr="00C91E67">
        <w:tc>
          <w:tcPr>
            <w:tcW w:w="5000" w:type="pct"/>
          </w:tcPr>
          <w:p w14:paraId="226E7CB5" w14:textId="77777777" w:rsidR="005E68D1" w:rsidRDefault="005E68D1" w:rsidP="005E68D1">
            <w:pPr>
              <w:spacing w:after="240"/>
            </w:pPr>
            <w:r>
              <w:rPr>
                <w:lang w:val="en-US"/>
              </w:rPr>
              <w:t>A</w:t>
            </w:r>
            <w:r>
              <w:t xml:space="preserve"> UE is provided a number </w:t>
            </w:r>
            <w:r>
              <w:rPr>
                <w:noProof/>
                <w:position w:val="-6"/>
                <w:lang w:val="en-US" w:eastAsia="ko-KR"/>
              </w:rPr>
              <w:drawing>
                <wp:inline distT="0" distB="0" distL="0" distR="0" wp14:anchorId="013DC67D" wp14:editId="39F46BA6">
                  <wp:extent cx="150495" cy="150495"/>
                  <wp:effectExtent l="0" t="0" r="1905" b="1905"/>
                  <wp:docPr id="1548"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r>
              <w:t xml:space="preserve"> of SS/PBCH blocks associated with</w:t>
            </w:r>
            <w:r w:rsidRPr="00A81FC3">
              <w:t xml:space="preserve"> one </w:t>
            </w:r>
            <w:r>
              <w:t xml:space="preserve">PRACH occasion and a number </w:t>
            </w:r>
            <w:r>
              <w:rPr>
                <w:noProof/>
                <w:position w:val="-4"/>
                <w:lang w:val="en-US" w:eastAsia="ko-KR"/>
              </w:rPr>
              <w:drawing>
                <wp:inline distT="0" distB="0" distL="0" distR="0" wp14:anchorId="70D288A8" wp14:editId="57D19A07">
                  <wp:extent cx="140970" cy="140970"/>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t xml:space="preserve"> of contention based preambles per SS/PBCH block by higher layer</w:t>
            </w:r>
            <w:r w:rsidRPr="00A81FC3">
              <w:t xml:space="preserve"> parameter </w:t>
            </w:r>
            <w:r w:rsidRPr="009B0310">
              <w:rPr>
                <w:i/>
              </w:rPr>
              <w:t>ssb-perRACH-OccasionAndCB-PreamblesPerSSB</w:t>
            </w:r>
            <w:r w:rsidRPr="00A81FC3">
              <w:t xml:space="preserve">. </w:t>
            </w:r>
            <w:proofErr w:type="gramStart"/>
            <w:r w:rsidRPr="00BC3318">
              <w:rPr>
                <w:highlight w:val="yellow"/>
              </w:rPr>
              <w:t xml:space="preserve">If </w:t>
            </w:r>
            <w:proofErr w:type="gramEnd"/>
            <w:r w:rsidRPr="00BC3318">
              <w:rPr>
                <w:noProof/>
                <w:position w:val="-6"/>
                <w:highlight w:val="yellow"/>
                <w:lang w:val="en-US" w:eastAsia="ko-KR"/>
              </w:rPr>
              <w:drawing>
                <wp:inline distT="0" distB="0" distL="0" distR="0" wp14:anchorId="1F0EE845" wp14:editId="19F15DDC">
                  <wp:extent cx="321310" cy="150495"/>
                  <wp:effectExtent l="0" t="0" r="2540" b="1905"/>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1310" cy="150495"/>
                          </a:xfrm>
                          <a:prstGeom prst="rect">
                            <a:avLst/>
                          </a:prstGeom>
                          <a:noFill/>
                          <a:ln>
                            <a:noFill/>
                          </a:ln>
                        </pic:spPr>
                      </pic:pic>
                    </a:graphicData>
                  </a:graphic>
                </wp:inline>
              </w:drawing>
            </w:r>
            <w:r w:rsidRPr="00BC3318">
              <w:rPr>
                <w:highlight w:val="yellow"/>
              </w:rPr>
              <w:t xml:space="preserve">, one SS/PBCH block is mapped to </w:t>
            </w:r>
            <w:r w:rsidRPr="00BC3318">
              <w:rPr>
                <w:noProof/>
                <w:position w:val="-10"/>
                <w:highlight w:val="yellow"/>
                <w:lang w:val="en-US" w:eastAsia="ko-KR"/>
              </w:rPr>
              <w:drawing>
                <wp:inline distT="0" distB="0" distL="0" distR="0" wp14:anchorId="5BAA7CA3" wp14:editId="367C7080">
                  <wp:extent cx="251460" cy="200660"/>
                  <wp:effectExtent l="0" t="0" r="0" b="889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1460" cy="200660"/>
                          </a:xfrm>
                          <a:prstGeom prst="rect">
                            <a:avLst/>
                          </a:prstGeom>
                          <a:noFill/>
                          <a:ln>
                            <a:noFill/>
                          </a:ln>
                        </pic:spPr>
                      </pic:pic>
                    </a:graphicData>
                  </a:graphic>
                </wp:inline>
              </w:drawing>
            </w:r>
            <w:r w:rsidRPr="00BC3318">
              <w:rPr>
                <w:highlight w:val="yellow"/>
              </w:rPr>
              <w:t xml:space="preserve"> consecutive PRACH occasions. </w:t>
            </w:r>
            <w:proofErr w:type="gramStart"/>
            <w:r w:rsidRPr="00BC3318">
              <w:rPr>
                <w:highlight w:val="yellow"/>
              </w:rPr>
              <w:t xml:space="preserve">If </w:t>
            </w:r>
            <w:proofErr w:type="gramEnd"/>
            <w:r w:rsidRPr="00BC3318">
              <w:rPr>
                <w:noProof/>
                <w:position w:val="-6"/>
                <w:highlight w:val="yellow"/>
                <w:lang w:val="en-US" w:eastAsia="ko-KR"/>
              </w:rPr>
              <w:drawing>
                <wp:inline distT="0" distB="0" distL="0" distR="0" wp14:anchorId="5EF4BEEE" wp14:editId="6E4DA7E5">
                  <wp:extent cx="321310" cy="150495"/>
                  <wp:effectExtent l="0" t="0" r="2540" b="1905"/>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1310" cy="150495"/>
                          </a:xfrm>
                          <a:prstGeom prst="rect">
                            <a:avLst/>
                          </a:prstGeom>
                          <a:noFill/>
                          <a:ln>
                            <a:noFill/>
                          </a:ln>
                        </pic:spPr>
                      </pic:pic>
                    </a:graphicData>
                  </a:graphic>
                </wp:inline>
              </w:drawing>
            </w:r>
            <w:r w:rsidRPr="00BC3318">
              <w:rPr>
                <w:highlight w:val="yellow"/>
              </w:rPr>
              <w:t xml:space="preserve">, </w:t>
            </w:r>
            <w:r w:rsidRPr="00BC3318">
              <w:rPr>
                <w:noProof/>
                <w:position w:val="-4"/>
                <w:highlight w:val="yellow"/>
                <w:lang w:val="en-US" w:eastAsia="ko-KR"/>
              </w:rPr>
              <w:drawing>
                <wp:inline distT="0" distB="0" distL="0" distR="0" wp14:anchorId="342EEA90" wp14:editId="06E95F39">
                  <wp:extent cx="140970" cy="140970"/>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BC3318">
              <w:rPr>
                <w:highlight w:val="yellow"/>
              </w:rPr>
              <w:t xml:space="preserve"> contention based preambles with consecutive indexes associated with SS/PBCH block </w:t>
            </w:r>
            <w:r w:rsidRPr="00BC3318">
              <w:rPr>
                <w:noProof/>
                <w:position w:val="-6"/>
                <w:highlight w:val="yellow"/>
                <w:lang w:val="en-US" w:eastAsia="ko-KR"/>
              </w:rPr>
              <w:drawing>
                <wp:inline distT="0" distB="0" distL="0" distR="0" wp14:anchorId="41F6B711" wp14:editId="30D9EB35">
                  <wp:extent cx="120650" cy="120650"/>
                  <wp:effectExtent l="0" t="0" r="0"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BC3318">
              <w:rPr>
                <w:highlight w:val="yellow"/>
              </w:rPr>
              <w:t xml:space="preserve">, </w:t>
            </w:r>
            <w:r w:rsidRPr="00BC3318">
              <w:rPr>
                <w:noProof/>
                <w:position w:val="-6"/>
                <w:highlight w:val="yellow"/>
                <w:lang w:val="en-US" w:eastAsia="ko-KR"/>
              </w:rPr>
              <w:drawing>
                <wp:inline distT="0" distB="0" distL="0" distR="0" wp14:anchorId="3321168A" wp14:editId="176A6E26">
                  <wp:extent cx="683260" cy="160655"/>
                  <wp:effectExtent l="0" t="0" r="254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83260" cy="160655"/>
                          </a:xfrm>
                          <a:prstGeom prst="rect">
                            <a:avLst/>
                          </a:prstGeom>
                          <a:noFill/>
                          <a:ln>
                            <a:noFill/>
                          </a:ln>
                        </pic:spPr>
                      </pic:pic>
                    </a:graphicData>
                  </a:graphic>
                </wp:inline>
              </w:drawing>
            </w:r>
            <w:r w:rsidRPr="00BC3318">
              <w:rPr>
                <w:highlight w:val="yellow"/>
              </w:rPr>
              <w:t xml:space="preserve">, per PRACH occasion start from preamble index </w:t>
            </w:r>
            <w:r w:rsidRPr="00BC3318">
              <w:rPr>
                <w:noProof/>
                <w:position w:val="-10"/>
                <w:highlight w:val="yellow"/>
                <w:lang w:val="en-US" w:eastAsia="ko-KR"/>
              </w:rPr>
              <w:drawing>
                <wp:inline distT="0" distB="0" distL="0" distR="0" wp14:anchorId="69105C41" wp14:editId="33B00926">
                  <wp:extent cx="462280" cy="200660"/>
                  <wp:effectExtent l="0" t="0" r="0" b="889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2280" cy="200660"/>
                          </a:xfrm>
                          <a:prstGeom prst="rect">
                            <a:avLst/>
                          </a:prstGeom>
                          <a:noFill/>
                          <a:ln>
                            <a:noFill/>
                          </a:ln>
                        </pic:spPr>
                      </pic:pic>
                    </a:graphicData>
                  </a:graphic>
                </wp:inline>
              </w:drawing>
            </w:r>
            <w:r w:rsidRPr="00BC3318">
              <w:rPr>
                <w:highlight w:val="yellow"/>
              </w:rPr>
              <w:t>.</w:t>
            </w:r>
            <w:r w:rsidRPr="0009457F">
              <w:t xml:space="preserve"> </w:t>
            </w:r>
            <w:r w:rsidRPr="00B916EC">
              <w:t>SS/PBCH block</w:t>
            </w:r>
            <w:r>
              <w:t xml:space="preserve"> indexes </w:t>
            </w:r>
            <w:r w:rsidRPr="00A81FC3">
              <w:t xml:space="preserve">are </w:t>
            </w:r>
            <w:r>
              <w:t>mapped</w:t>
            </w:r>
            <w:r w:rsidRPr="00A81FC3">
              <w:t xml:space="preserve"> to</w:t>
            </w:r>
            <w:r>
              <w:t xml:space="preserve"> P</w:t>
            </w:r>
            <w:r w:rsidRPr="00A81FC3">
              <w:t xml:space="preserve">RACH </w:t>
            </w:r>
            <w:r>
              <w:t>occasions</w:t>
            </w:r>
            <w:r w:rsidRPr="00A81FC3">
              <w:t xml:space="preserve"> in the following order</w:t>
            </w:r>
            <w:r>
              <w:t xml:space="preserve"> where the parameters are </w:t>
            </w:r>
            <w:r>
              <w:rPr>
                <w:lang w:val="en-US"/>
              </w:rPr>
              <w:t xml:space="preserve">described in </w:t>
            </w:r>
            <w:r w:rsidRPr="00B916EC">
              <w:rPr>
                <w:lang w:val="en-US"/>
              </w:rPr>
              <w:t>[4, TS 38.211]</w:t>
            </w:r>
            <w:r>
              <w:t>.</w:t>
            </w:r>
          </w:p>
          <w:p w14:paraId="03B3000D" w14:textId="77777777" w:rsidR="005E68D1" w:rsidRPr="003B3E4C" w:rsidRDefault="005E68D1" w:rsidP="005E68D1">
            <w:pPr>
              <w:pStyle w:val="B1"/>
              <w:spacing w:after="240"/>
              <w:rPr>
                <w:highlight w:val="green"/>
                <w:lang w:val="en-US"/>
              </w:rPr>
            </w:pPr>
            <w:r w:rsidRPr="003B3E4C">
              <w:rPr>
                <w:highlight w:val="green"/>
              </w:rPr>
              <w:lastRenderedPageBreak/>
              <w:t>-</w:t>
            </w:r>
            <w:r w:rsidRPr="003B3E4C">
              <w:rPr>
                <w:highlight w:val="green"/>
              </w:rPr>
              <w:tab/>
              <w:t>First</w:t>
            </w:r>
            <w:r w:rsidRPr="003B3E4C">
              <w:rPr>
                <w:highlight w:val="green"/>
                <w:lang w:val="en-US"/>
              </w:rPr>
              <w:t>,</w:t>
            </w:r>
            <w:r w:rsidRPr="003B3E4C">
              <w:rPr>
                <w:highlight w:val="green"/>
              </w:rPr>
              <w:t xml:space="preserve"> in increasing </w:t>
            </w:r>
            <w:r w:rsidRPr="003B3E4C">
              <w:rPr>
                <w:highlight w:val="green"/>
                <w:lang w:val="en-US"/>
              </w:rPr>
              <w:t xml:space="preserve">order of </w:t>
            </w:r>
            <w:r w:rsidRPr="003B3E4C">
              <w:rPr>
                <w:highlight w:val="green"/>
              </w:rPr>
              <w:t>preamble ind</w:t>
            </w:r>
            <w:r w:rsidRPr="003B3E4C">
              <w:rPr>
                <w:highlight w:val="green"/>
                <w:lang w:val="en-US"/>
              </w:rPr>
              <w:t>exes</w:t>
            </w:r>
            <w:r w:rsidRPr="003B3E4C">
              <w:rPr>
                <w:highlight w:val="green"/>
              </w:rPr>
              <w:t xml:space="preserve"> within a single </w:t>
            </w:r>
            <w:r w:rsidRPr="003B3E4C">
              <w:rPr>
                <w:highlight w:val="green"/>
                <w:lang w:val="en-US"/>
              </w:rPr>
              <w:t>P</w:t>
            </w:r>
            <w:r w:rsidRPr="003B3E4C">
              <w:rPr>
                <w:highlight w:val="green"/>
              </w:rPr>
              <w:t>RACH occasion.</w:t>
            </w:r>
          </w:p>
          <w:p w14:paraId="0515B377" w14:textId="77777777" w:rsidR="005E68D1" w:rsidRPr="003B3E4C" w:rsidRDefault="005E68D1" w:rsidP="005E68D1">
            <w:pPr>
              <w:pStyle w:val="B1"/>
              <w:spacing w:after="240"/>
              <w:rPr>
                <w:highlight w:val="green"/>
                <w:lang w:val="en-US"/>
              </w:rPr>
            </w:pPr>
            <w:r w:rsidRPr="003B3E4C">
              <w:rPr>
                <w:highlight w:val="green"/>
                <w:lang w:val="en-US"/>
              </w:rPr>
              <w:t>-</w:t>
            </w:r>
            <w:r w:rsidRPr="003B3E4C">
              <w:rPr>
                <w:highlight w:val="green"/>
              </w:rPr>
              <w:tab/>
            </w:r>
            <w:r w:rsidRPr="003B3E4C">
              <w:rPr>
                <w:highlight w:val="green"/>
                <w:lang w:val="en-US"/>
              </w:rPr>
              <w:t>Second,</w:t>
            </w:r>
            <w:r w:rsidRPr="003B3E4C">
              <w:rPr>
                <w:highlight w:val="green"/>
              </w:rPr>
              <w:t xml:space="preserve"> in increasing </w:t>
            </w:r>
            <w:r w:rsidRPr="003B3E4C">
              <w:rPr>
                <w:highlight w:val="green"/>
                <w:lang w:val="en-US"/>
              </w:rPr>
              <w:t>order</w:t>
            </w:r>
            <w:r w:rsidRPr="003B3E4C">
              <w:rPr>
                <w:highlight w:val="green"/>
              </w:rPr>
              <w:t xml:space="preserve"> of </w:t>
            </w:r>
            <w:r w:rsidRPr="003B3E4C">
              <w:rPr>
                <w:highlight w:val="green"/>
                <w:lang w:val="en-US"/>
              </w:rPr>
              <w:t xml:space="preserve">frequency resource indexes for </w:t>
            </w:r>
            <w:r w:rsidRPr="003B3E4C">
              <w:rPr>
                <w:highlight w:val="green"/>
              </w:rPr>
              <w:t xml:space="preserve">frequency multiplexed </w:t>
            </w:r>
            <w:r w:rsidRPr="003B3E4C">
              <w:rPr>
                <w:highlight w:val="green"/>
                <w:lang w:val="en-US"/>
              </w:rPr>
              <w:t>P</w:t>
            </w:r>
            <w:r w:rsidRPr="003B3E4C">
              <w:rPr>
                <w:highlight w:val="green"/>
              </w:rPr>
              <w:t>RACH occasion</w:t>
            </w:r>
            <w:r w:rsidRPr="003B3E4C">
              <w:rPr>
                <w:highlight w:val="green"/>
                <w:lang w:val="en-US"/>
              </w:rPr>
              <w:t>s</w:t>
            </w:r>
            <w:r w:rsidRPr="003B3E4C">
              <w:rPr>
                <w:highlight w:val="green"/>
              </w:rPr>
              <w:t>.</w:t>
            </w:r>
          </w:p>
          <w:p w14:paraId="720756A4" w14:textId="77777777" w:rsidR="005E68D1" w:rsidRPr="003B3E4C" w:rsidRDefault="005E68D1" w:rsidP="005E68D1">
            <w:pPr>
              <w:pStyle w:val="B1"/>
              <w:spacing w:after="240"/>
              <w:rPr>
                <w:highlight w:val="green"/>
              </w:rPr>
            </w:pPr>
            <w:r w:rsidRPr="003B3E4C">
              <w:rPr>
                <w:highlight w:val="green"/>
                <w:lang w:val="en-US"/>
              </w:rPr>
              <w:t>-</w:t>
            </w:r>
            <w:r w:rsidRPr="003B3E4C">
              <w:rPr>
                <w:highlight w:val="green"/>
              </w:rPr>
              <w:tab/>
            </w:r>
            <w:r w:rsidRPr="003B3E4C">
              <w:rPr>
                <w:highlight w:val="green"/>
                <w:lang w:val="en-US"/>
              </w:rPr>
              <w:t>Third,</w:t>
            </w:r>
            <w:r w:rsidRPr="003B3E4C">
              <w:rPr>
                <w:highlight w:val="green"/>
              </w:rPr>
              <w:t xml:space="preserve"> in increasing </w:t>
            </w:r>
            <w:r w:rsidRPr="003B3E4C">
              <w:rPr>
                <w:highlight w:val="green"/>
                <w:lang w:val="en-US"/>
              </w:rPr>
              <w:t>order of time resource indexes for</w:t>
            </w:r>
            <w:r w:rsidRPr="003B3E4C">
              <w:rPr>
                <w:highlight w:val="green"/>
              </w:rPr>
              <w:t xml:space="preserve"> time</w:t>
            </w:r>
            <w:r w:rsidRPr="003B3E4C">
              <w:rPr>
                <w:highlight w:val="green"/>
                <w:lang w:val="en-US"/>
              </w:rPr>
              <w:t xml:space="preserve"> multiplexed</w:t>
            </w:r>
            <w:r w:rsidRPr="003B3E4C">
              <w:rPr>
                <w:highlight w:val="green"/>
              </w:rPr>
              <w:t xml:space="preserve"> </w:t>
            </w:r>
            <w:r w:rsidRPr="003B3E4C">
              <w:rPr>
                <w:highlight w:val="green"/>
                <w:lang w:val="en-US"/>
              </w:rPr>
              <w:t>P</w:t>
            </w:r>
            <w:r w:rsidRPr="003B3E4C">
              <w:rPr>
                <w:highlight w:val="green"/>
              </w:rPr>
              <w:t>RACH occasion</w:t>
            </w:r>
            <w:r w:rsidRPr="003B3E4C">
              <w:rPr>
                <w:highlight w:val="green"/>
                <w:lang w:val="en-US"/>
              </w:rPr>
              <w:t>s</w:t>
            </w:r>
            <w:r w:rsidRPr="003B3E4C">
              <w:rPr>
                <w:highlight w:val="green"/>
              </w:rPr>
              <w:t xml:space="preserve"> within a </w:t>
            </w:r>
            <w:r w:rsidRPr="003B3E4C">
              <w:rPr>
                <w:highlight w:val="green"/>
                <w:lang w:val="en-US"/>
              </w:rPr>
              <w:t>P</w:t>
            </w:r>
            <w:r w:rsidRPr="003B3E4C">
              <w:rPr>
                <w:highlight w:val="green"/>
              </w:rPr>
              <w:t>RACH slot.</w:t>
            </w:r>
          </w:p>
          <w:p w14:paraId="0164C364" w14:textId="1E93BC47" w:rsidR="005E68D1" w:rsidRDefault="005E68D1" w:rsidP="005E68D1">
            <w:pPr>
              <w:pStyle w:val="B1"/>
              <w:spacing w:after="240"/>
              <w:rPr>
                <w:lang w:eastAsia="ko-KR"/>
              </w:rPr>
            </w:pPr>
            <w:r w:rsidRPr="003B3E4C">
              <w:rPr>
                <w:highlight w:val="green"/>
              </w:rPr>
              <w:t>-</w:t>
            </w:r>
            <w:r w:rsidRPr="003B3E4C">
              <w:rPr>
                <w:highlight w:val="green"/>
              </w:rPr>
              <w:tab/>
            </w:r>
            <w:r w:rsidRPr="003B3E4C">
              <w:rPr>
                <w:highlight w:val="green"/>
                <w:lang w:val="en-US"/>
              </w:rPr>
              <w:t>Fourth,</w:t>
            </w:r>
            <w:r w:rsidRPr="003B3E4C">
              <w:rPr>
                <w:highlight w:val="green"/>
              </w:rPr>
              <w:t xml:space="preserve"> in increasing </w:t>
            </w:r>
            <w:r w:rsidRPr="003B3E4C">
              <w:rPr>
                <w:highlight w:val="green"/>
                <w:lang w:val="en-US"/>
              </w:rPr>
              <w:t>order of indexes for P</w:t>
            </w:r>
            <w:r w:rsidRPr="003B3E4C">
              <w:rPr>
                <w:highlight w:val="green"/>
              </w:rPr>
              <w:t>RACH slots</w:t>
            </w:r>
            <w:r w:rsidRPr="003B3E4C">
              <w:rPr>
                <w:highlight w:val="green"/>
                <w:lang w:val="en-US"/>
              </w:rPr>
              <w:t>.</w:t>
            </w:r>
          </w:p>
        </w:tc>
      </w:tr>
    </w:tbl>
    <w:p w14:paraId="76834DF5" w14:textId="77777777" w:rsidR="00C91E67" w:rsidRDefault="00C91E67" w:rsidP="00C91E67">
      <w:pPr>
        <w:rPr>
          <w:b/>
          <w:lang w:eastAsia="ko-KR"/>
        </w:rPr>
      </w:pPr>
    </w:p>
    <w:p w14:paraId="44970020" w14:textId="4F2DB435" w:rsidR="00C91E67" w:rsidRDefault="00C91E67" w:rsidP="00C91E67">
      <w:pPr>
        <w:rPr>
          <w:b/>
          <w:lang w:eastAsia="ko-KR"/>
        </w:rPr>
      </w:pPr>
      <w:r>
        <w:rPr>
          <w:b/>
          <w:lang w:eastAsia="ko-KR"/>
        </w:rPr>
        <w:t xml:space="preserve">Text in </w:t>
      </w:r>
      <w:r w:rsidRPr="00E825FE">
        <w:rPr>
          <w:b/>
          <w:lang w:eastAsia="ko-KR"/>
        </w:rPr>
        <w:t>TS38.</w:t>
      </w:r>
      <w:r>
        <w:rPr>
          <w:b/>
          <w:lang w:eastAsia="ko-KR"/>
        </w:rPr>
        <w:t>331</w:t>
      </w:r>
      <w:r w:rsidRPr="00E825FE">
        <w:rPr>
          <w:b/>
          <w:lang w:eastAsia="ko-KR"/>
        </w:rPr>
        <w:t xml:space="preserve"> V15.2.0:</w:t>
      </w:r>
    </w:p>
    <w:tbl>
      <w:tblPr>
        <w:tblStyle w:val="af4"/>
        <w:tblW w:w="0" w:type="auto"/>
        <w:tblLook w:val="04A0" w:firstRow="1" w:lastRow="0" w:firstColumn="1" w:lastColumn="0" w:noHBand="0" w:noVBand="1"/>
      </w:tblPr>
      <w:tblGrid>
        <w:gridCol w:w="9631"/>
      </w:tblGrid>
      <w:tr w:rsidR="00385435" w14:paraId="36FED988" w14:textId="77777777" w:rsidTr="00385435">
        <w:tc>
          <w:tcPr>
            <w:tcW w:w="9631" w:type="dxa"/>
            <w:shd w:val="clear" w:color="auto" w:fill="D9D9D9" w:themeFill="background1" w:themeFillShade="D9"/>
          </w:tcPr>
          <w:p w14:paraId="69EC10FE" w14:textId="286B247A" w:rsidR="00385435" w:rsidRPr="004B466E" w:rsidRDefault="00385435" w:rsidP="000B35ED">
            <w:pPr>
              <w:pStyle w:val="PL"/>
              <w:spacing w:after="0"/>
            </w:pPr>
            <w:r w:rsidRPr="004B466E">
              <w:t xml:space="preserve">RACH-ConfigCommon ::= </w:t>
            </w:r>
            <w:r w:rsidRPr="004B466E">
              <w:tab/>
            </w:r>
            <w:r w:rsidRPr="004B466E">
              <w:tab/>
            </w:r>
            <w:r w:rsidRPr="004B466E">
              <w:tab/>
            </w:r>
            <w:r w:rsidRPr="004B466E">
              <w:tab/>
            </w:r>
            <w:r w:rsidRPr="004B466E">
              <w:rPr>
                <w:color w:val="993366"/>
              </w:rPr>
              <w:t>SEQUENCE</w:t>
            </w:r>
            <w:r w:rsidRPr="004B466E">
              <w:t xml:space="preserve"> {</w:t>
            </w:r>
          </w:p>
          <w:p w14:paraId="2054D144" w14:textId="77777777" w:rsidR="00385435" w:rsidRPr="004B466E" w:rsidRDefault="00385435" w:rsidP="000B35ED">
            <w:pPr>
              <w:pStyle w:val="PL"/>
              <w:spacing w:after="0"/>
            </w:pPr>
            <w:r w:rsidRPr="004B466E">
              <w:tab/>
              <w:t>rach-ConfigGeneric</w:t>
            </w:r>
            <w:r w:rsidRPr="004B466E">
              <w:tab/>
            </w:r>
            <w:r w:rsidRPr="004B466E">
              <w:tab/>
            </w:r>
            <w:r w:rsidRPr="004B466E">
              <w:tab/>
              <w:t>RACH-ConfigGeneric,</w:t>
            </w:r>
          </w:p>
          <w:p w14:paraId="70ECF43E" w14:textId="77777777" w:rsidR="00385435" w:rsidRPr="004B466E" w:rsidRDefault="00385435" w:rsidP="000B35ED">
            <w:pPr>
              <w:pStyle w:val="PL"/>
              <w:spacing w:after="0"/>
              <w:rPr>
                <w:color w:val="808080"/>
              </w:rPr>
            </w:pPr>
            <w:r w:rsidRPr="004B466E">
              <w:tab/>
              <w:t>totalNumberOfRA-Preambles</w:t>
            </w:r>
            <w:r w:rsidRPr="004B466E">
              <w:tab/>
            </w:r>
            <w:r w:rsidRPr="004B466E">
              <w:tab/>
            </w:r>
            <w:r w:rsidRPr="004B466E">
              <w:tab/>
            </w:r>
            <w:r w:rsidRPr="004B466E">
              <w:rPr>
                <w:color w:val="993366"/>
              </w:rPr>
              <w:t>INTEGER</w:t>
            </w:r>
            <w:r w:rsidRPr="004B466E">
              <w:t xml:space="preserve"> (1..63)</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S</w:t>
            </w:r>
          </w:p>
          <w:p w14:paraId="4D62E6DC" w14:textId="77777777" w:rsidR="00385435" w:rsidRPr="004B466E" w:rsidRDefault="00385435" w:rsidP="000B35ED">
            <w:pPr>
              <w:pStyle w:val="PL"/>
              <w:spacing w:after="0"/>
            </w:pPr>
            <w:r w:rsidRPr="004B466E">
              <w:tab/>
              <w:t>ssb-perRACH-OccasionAndCB-PreamblesPerSSB</w:t>
            </w:r>
            <w:r w:rsidRPr="004B466E">
              <w:tab/>
            </w:r>
            <w:r w:rsidRPr="004B466E">
              <w:rPr>
                <w:color w:val="993366"/>
              </w:rPr>
              <w:t>CHOICE</w:t>
            </w:r>
            <w:r w:rsidRPr="004B466E">
              <w:t xml:space="preserve"> { </w:t>
            </w:r>
          </w:p>
          <w:p w14:paraId="663F54F8" w14:textId="3B63A064" w:rsidR="00385435" w:rsidRPr="004B466E" w:rsidRDefault="00385435" w:rsidP="000B35ED">
            <w:pPr>
              <w:pStyle w:val="PL"/>
              <w:spacing w:after="0"/>
            </w:pPr>
            <w:r w:rsidRPr="004B466E">
              <w:tab/>
            </w:r>
            <w:r w:rsidRPr="004B466E">
              <w:tab/>
              <w:t>oneEighth</w:t>
            </w:r>
            <w:r w:rsidRPr="004B466E">
              <w:tab/>
            </w:r>
            <w:r w:rsidRPr="004B466E">
              <w:tab/>
            </w:r>
            <w:r w:rsidRPr="004B466E">
              <w:tab/>
            </w:r>
            <w:r w:rsidRPr="004B466E">
              <w:tab/>
            </w:r>
            <w:r w:rsidRPr="004B466E">
              <w:tab/>
            </w:r>
            <w:r w:rsidRPr="004B466E">
              <w:tab/>
            </w:r>
            <w:r w:rsidRPr="004B466E">
              <w:tab/>
            </w:r>
            <w:r w:rsidRPr="004B466E">
              <w:tab/>
            </w:r>
            <w:r w:rsidRPr="004B466E">
              <w:rPr>
                <w:color w:val="993366"/>
              </w:rPr>
              <w:t>ENUMERATED</w:t>
            </w:r>
            <w:r w:rsidRPr="004B466E">
              <w:t xml:space="preserve"> {n4,n8,n12,n16,n20,n24,n28,n32,n36,n40,</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t xml:space="preserve">n44,n48,n52,n56,n60,n64}, </w:t>
            </w:r>
          </w:p>
          <w:p w14:paraId="26ABA023" w14:textId="21D43DBF" w:rsidR="00385435" w:rsidRPr="004B466E" w:rsidRDefault="00385435" w:rsidP="000B35ED">
            <w:pPr>
              <w:pStyle w:val="PL"/>
              <w:spacing w:after="0"/>
            </w:pPr>
            <w:r w:rsidRPr="004B466E">
              <w:tab/>
            </w:r>
            <w:r w:rsidRPr="004B466E">
              <w:tab/>
              <w:t>oneFourth</w:t>
            </w:r>
            <w:r w:rsidRPr="004B466E">
              <w:tab/>
            </w:r>
            <w:r w:rsidRPr="004B466E">
              <w:tab/>
            </w:r>
            <w:r w:rsidRPr="004B466E">
              <w:tab/>
            </w:r>
            <w:r w:rsidRPr="004B466E">
              <w:tab/>
            </w:r>
            <w:r w:rsidRPr="004B466E">
              <w:tab/>
            </w:r>
            <w:r w:rsidRPr="004B466E">
              <w:tab/>
            </w:r>
            <w:r w:rsidRPr="004B466E">
              <w:tab/>
            </w:r>
            <w:r w:rsidRPr="004B466E">
              <w:tab/>
            </w:r>
            <w:r w:rsidRPr="004B466E">
              <w:rPr>
                <w:color w:val="993366"/>
              </w:rPr>
              <w:t>ENUMERATED</w:t>
            </w:r>
            <w:r w:rsidRPr="004B466E">
              <w:t xml:space="preserve"> {n4,n8,n12,n16,n20,n24,n28,n32,n36,n40,</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t xml:space="preserve">n44,n48,n52,n56,n60,n64}, </w:t>
            </w:r>
          </w:p>
          <w:p w14:paraId="212B23BA" w14:textId="4CBEFE5E" w:rsidR="00385435" w:rsidRPr="004B466E" w:rsidRDefault="00385435" w:rsidP="000B35ED">
            <w:pPr>
              <w:pStyle w:val="PL"/>
              <w:spacing w:after="0"/>
            </w:pPr>
            <w:r w:rsidRPr="004B466E">
              <w:tab/>
            </w:r>
            <w:r w:rsidRPr="004B466E">
              <w:tab/>
              <w:t>oneHalf</w:t>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ENUMERATED</w:t>
            </w:r>
            <w:r w:rsidRPr="004B466E">
              <w:t xml:space="preserve"> {n4,n8,n12,n16,n20,n24,n28,n32,n36,n40,</w:t>
            </w:r>
            <w:r>
              <w:t xml:space="preserve"> </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t xml:space="preserve">n44,n48,n52,n56,n60,n64}, </w:t>
            </w:r>
          </w:p>
          <w:p w14:paraId="0F065537" w14:textId="7A15DCF5" w:rsidR="00385435" w:rsidRPr="004B466E" w:rsidRDefault="00385435" w:rsidP="000B35ED">
            <w:pPr>
              <w:pStyle w:val="PL"/>
              <w:spacing w:after="0"/>
            </w:pPr>
            <w:r w:rsidRPr="004B466E">
              <w:tab/>
            </w:r>
            <w:r w:rsidRPr="004B466E">
              <w:tab/>
              <w:t>one</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ENUMERATED</w:t>
            </w:r>
            <w:r w:rsidRPr="004B466E">
              <w:t xml:space="preserve"> {n4,n8,n12,n16,n20,n24,n28,n32,n36,n40,</w:t>
            </w:r>
            <w:r>
              <w:t xml:space="preserve"> </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t xml:space="preserve">n44,n48,n52,n56,n60,n64}, </w:t>
            </w:r>
          </w:p>
          <w:p w14:paraId="00FFCCC4" w14:textId="77777777" w:rsidR="00385435" w:rsidRPr="004B466E" w:rsidRDefault="00385435" w:rsidP="000B35ED">
            <w:pPr>
              <w:pStyle w:val="PL"/>
              <w:spacing w:after="0"/>
            </w:pPr>
            <w:r w:rsidRPr="004B466E">
              <w:tab/>
            </w:r>
            <w:r w:rsidRPr="004B466E">
              <w:tab/>
              <w:t>two</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ENUMERATED</w:t>
            </w:r>
            <w:r w:rsidRPr="004B466E">
              <w:t xml:space="preserve"> {n4,n8,n12,n16,n20,n24,n28,n32}, </w:t>
            </w:r>
          </w:p>
          <w:p w14:paraId="705F2E00" w14:textId="77777777" w:rsidR="00385435" w:rsidRPr="004B466E" w:rsidRDefault="00385435" w:rsidP="000B35ED">
            <w:pPr>
              <w:pStyle w:val="PL"/>
              <w:spacing w:after="0"/>
            </w:pPr>
            <w:r w:rsidRPr="004B466E">
              <w:tab/>
            </w:r>
            <w:r w:rsidRPr="004B466E">
              <w:tab/>
              <w:t>four</w:t>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 xml:space="preserve"> (1..16), </w:t>
            </w:r>
          </w:p>
          <w:p w14:paraId="0E74BC0D" w14:textId="77777777" w:rsidR="00385435" w:rsidRPr="004B466E" w:rsidRDefault="00385435" w:rsidP="000B35ED">
            <w:pPr>
              <w:pStyle w:val="PL"/>
              <w:spacing w:after="0"/>
            </w:pPr>
            <w:r w:rsidRPr="004B466E">
              <w:tab/>
            </w:r>
            <w:r w:rsidRPr="004B466E">
              <w:tab/>
              <w:t>eight</w:t>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 xml:space="preserve"> (1..8), </w:t>
            </w:r>
          </w:p>
          <w:p w14:paraId="2F5EFC17" w14:textId="77777777" w:rsidR="00385435" w:rsidRPr="004B466E" w:rsidRDefault="00385435" w:rsidP="000B35ED">
            <w:pPr>
              <w:pStyle w:val="PL"/>
              <w:spacing w:after="0"/>
            </w:pPr>
            <w:r w:rsidRPr="004B466E">
              <w:tab/>
            </w:r>
            <w:r w:rsidRPr="004B466E">
              <w:tab/>
              <w:t>sixteen</w:t>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 xml:space="preserve"> (1..4)</w:t>
            </w:r>
          </w:p>
          <w:p w14:paraId="1E65807C" w14:textId="69F9CF20" w:rsidR="00385435" w:rsidRDefault="00385435" w:rsidP="000B35ED">
            <w:pPr>
              <w:spacing w:after="0"/>
              <w:rPr>
                <w:b/>
                <w:lang w:eastAsia="ko-KR"/>
              </w:rPr>
            </w:pPr>
            <w:r w:rsidRPr="004B466E">
              <w:tab/>
              <w:t>}</w:t>
            </w:r>
          </w:p>
        </w:tc>
      </w:tr>
      <w:tr w:rsidR="000B35ED" w14:paraId="4411DEEA" w14:textId="77777777" w:rsidTr="000B35ED">
        <w:tc>
          <w:tcPr>
            <w:tcW w:w="9631" w:type="dxa"/>
            <w:shd w:val="clear" w:color="auto" w:fill="auto"/>
          </w:tcPr>
          <w:p w14:paraId="540DB38B" w14:textId="77777777" w:rsidR="000B35ED" w:rsidRPr="000B35ED" w:rsidRDefault="000B35ED" w:rsidP="000B35ED">
            <w:pPr>
              <w:pStyle w:val="TAL"/>
              <w:rPr>
                <w:rFonts w:cs="Arial"/>
                <w:szCs w:val="18"/>
                <w:lang w:eastAsia="ja-JP"/>
              </w:rPr>
            </w:pPr>
            <w:r w:rsidRPr="000B35ED">
              <w:rPr>
                <w:rFonts w:cs="Arial"/>
                <w:b/>
                <w:i/>
                <w:szCs w:val="18"/>
                <w:lang w:eastAsia="ja-JP"/>
              </w:rPr>
              <w:t>ssb-perRACH-OccasionAndCB-PreamblesPerSSB</w:t>
            </w:r>
          </w:p>
          <w:p w14:paraId="5BD98D62" w14:textId="2CADCCDD" w:rsidR="000B35ED" w:rsidRPr="000B35ED" w:rsidRDefault="000B35ED" w:rsidP="000B35ED">
            <w:pPr>
              <w:pStyle w:val="PL"/>
              <w:spacing w:after="0"/>
              <w:rPr>
                <w:rFonts w:ascii="Arial" w:hAnsi="Arial" w:cs="Arial"/>
                <w:sz w:val="18"/>
                <w:szCs w:val="18"/>
              </w:rPr>
            </w:pPr>
            <w:r w:rsidRPr="000B35ED">
              <w:rPr>
                <w:rFonts w:ascii="Arial" w:hAnsi="Arial" w:cs="Arial"/>
                <w:sz w:val="18"/>
                <w:szCs w:val="18"/>
                <w:lang w:val="en-GB" w:eastAsia="ja-JP"/>
              </w:rPr>
              <w:t>Number of SSBs per RACH occasion (L1 parameter 'SSB-per-rach-occasion') and the number of Contention Based preambles per SSB (L1 parameter 'CB-preambles-per-SSB'). The total number of CB preambles in a RACH occasion is given by CB-preambles-per-SSB * max(1,SSB-per-rach-occasion).</w:t>
            </w:r>
          </w:p>
        </w:tc>
      </w:tr>
      <w:tr w:rsidR="000B35ED" w14:paraId="2DCB85D3" w14:textId="77777777" w:rsidTr="000B35ED">
        <w:tc>
          <w:tcPr>
            <w:tcW w:w="9631" w:type="dxa"/>
            <w:shd w:val="clear" w:color="auto" w:fill="auto"/>
          </w:tcPr>
          <w:p w14:paraId="22990D4F" w14:textId="77777777" w:rsidR="000B35ED" w:rsidRPr="000B35ED" w:rsidRDefault="000B35ED" w:rsidP="000B35ED">
            <w:pPr>
              <w:pStyle w:val="TAL"/>
              <w:rPr>
                <w:rFonts w:cs="Arial"/>
                <w:szCs w:val="18"/>
                <w:lang w:eastAsia="ja-JP"/>
              </w:rPr>
            </w:pPr>
            <w:r w:rsidRPr="000B35ED">
              <w:rPr>
                <w:rFonts w:cs="Arial"/>
                <w:b/>
                <w:i/>
                <w:szCs w:val="18"/>
                <w:lang w:eastAsia="ja-JP"/>
              </w:rPr>
              <w:t>totalNumberOfRA-Preambles</w:t>
            </w:r>
          </w:p>
          <w:p w14:paraId="0659602E" w14:textId="64A04D10" w:rsidR="000B35ED" w:rsidRPr="000B35ED" w:rsidRDefault="000B35ED" w:rsidP="000B35ED">
            <w:pPr>
              <w:pStyle w:val="PL"/>
              <w:spacing w:after="0"/>
              <w:rPr>
                <w:rFonts w:ascii="Arial" w:hAnsi="Arial" w:cs="Arial"/>
                <w:sz w:val="18"/>
                <w:szCs w:val="18"/>
              </w:rPr>
            </w:pPr>
            <w:r w:rsidRPr="000B35ED">
              <w:rPr>
                <w:rFonts w:ascii="Arial" w:hAnsi="Arial" w:cs="Arial"/>
                <w:sz w:val="18"/>
                <w:szCs w:val="18"/>
                <w:lang w:val="en-GB" w:eastAsia="ja-JP"/>
              </w:rPr>
              <w:t>Total number of preambles used for contention based and contention free random access, excluding preambles used for other purposes (e.g. for SI request). If the field is absent, the UE may use all 64 preambles for RA.</w:t>
            </w:r>
          </w:p>
        </w:tc>
      </w:tr>
    </w:tbl>
    <w:p w14:paraId="2652A006" w14:textId="77777777" w:rsidR="00C91E67" w:rsidRDefault="00C91E67" w:rsidP="00BA564B">
      <w:pPr>
        <w:rPr>
          <w:lang w:eastAsia="ko-KR"/>
        </w:rPr>
      </w:pPr>
    </w:p>
    <w:p w14:paraId="25DB1D92" w14:textId="139423D1" w:rsidR="00C36A5D" w:rsidRDefault="00495AC7" w:rsidP="00BA564B">
      <w:pPr>
        <w:rPr>
          <w:lang w:eastAsia="ko-KR"/>
        </w:rPr>
      </w:pPr>
      <w:r>
        <w:rPr>
          <w:rFonts w:hint="eastAsia"/>
          <w:lang w:eastAsia="ko-KR"/>
        </w:rPr>
        <w:t xml:space="preserve">As described in the text highlighted in yellow, </w:t>
      </w:r>
      <w:r w:rsidR="002F1C11">
        <w:rPr>
          <w:lang w:eastAsia="ko-KR"/>
        </w:rPr>
        <w:t xml:space="preserve">if </w:t>
      </w:r>
      <w:r w:rsidR="002F1C11" w:rsidRPr="00495AC7">
        <w:rPr>
          <w:i/>
          <w:lang w:eastAsia="ko-KR"/>
        </w:rPr>
        <w:t>N</w:t>
      </w:r>
      <w:r w:rsidR="002F1C11">
        <w:rPr>
          <w:i/>
          <w:lang w:eastAsia="ko-KR"/>
        </w:rPr>
        <w:t xml:space="preserve"> </w:t>
      </w:r>
      <w:r w:rsidR="002F1C11">
        <w:rPr>
          <w:lang w:eastAsia="ko-KR"/>
        </w:rPr>
        <w:t xml:space="preserve">&lt; 1, </w:t>
      </w:r>
      <w:r>
        <w:rPr>
          <w:rFonts w:hint="eastAsia"/>
          <w:lang w:eastAsia="ko-KR"/>
        </w:rPr>
        <w:t>o</w:t>
      </w:r>
      <w:r>
        <w:rPr>
          <w:lang w:eastAsia="ko-KR"/>
        </w:rPr>
        <w:t>ne SSB is mapped to multiple PRACH occasions</w:t>
      </w:r>
      <w:r w:rsidR="002F1C11">
        <w:rPr>
          <w:lang w:eastAsia="ko-KR"/>
        </w:rPr>
        <w:t>, i.e. 1/</w:t>
      </w:r>
      <w:r w:rsidR="002F1C11" w:rsidRPr="002F1C11">
        <w:rPr>
          <w:i/>
          <w:lang w:eastAsia="ko-KR"/>
        </w:rPr>
        <w:t>N</w:t>
      </w:r>
      <w:r w:rsidR="002F1C11">
        <w:rPr>
          <w:lang w:eastAsia="ko-KR"/>
        </w:rPr>
        <w:t xml:space="preserve"> PRACH occasions</w:t>
      </w:r>
      <w:r w:rsidR="008A5B45">
        <w:rPr>
          <w:lang w:eastAsia="ko-KR"/>
        </w:rPr>
        <w:t xml:space="preserve">, and </w:t>
      </w:r>
      <w:r w:rsidR="000B35ED">
        <w:rPr>
          <w:lang w:eastAsia="ko-KR"/>
        </w:rPr>
        <w:t xml:space="preserve">each PRACH occasion has </w:t>
      </w:r>
      <w:r w:rsidR="00E721D2">
        <w:rPr>
          <w:lang w:eastAsia="ko-KR"/>
        </w:rPr>
        <w:t xml:space="preserve">less than or equal to 64 </w:t>
      </w:r>
      <w:r w:rsidR="000B35ED">
        <w:rPr>
          <w:lang w:eastAsia="ko-KR"/>
        </w:rPr>
        <w:t>c</w:t>
      </w:r>
      <w:r w:rsidR="008A5B45">
        <w:rPr>
          <w:lang w:eastAsia="ko-KR"/>
        </w:rPr>
        <w:t>ontention based preambles</w:t>
      </w:r>
      <w:r w:rsidR="00E721D2">
        <w:rPr>
          <w:lang w:eastAsia="ko-KR"/>
        </w:rPr>
        <w:t>, respectively</w:t>
      </w:r>
      <w:r w:rsidR="008A5B45">
        <w:rPr>
          <w:lang w:eastAsia="ko-KR"/>
        </w:rPr>
        <w:t xml:space="preserve">. </w:t>
      </w:r>
      <w:r w:rsidR="00AD46D4">
        <w:rPr>
          <w:lang w:eastAsia="ko-KR"/>
        </w:rPr>
        <w:t>On the other hand, i</w:t>
      </w:r>
      <w:r w:rsidR="002F1C11">
        <w:rPr>
          <w:lang w:eastAsia="ko-KR"/>
        </w:rPr>
        <w:t xml:space="preserve">f </w:t>
      </w:r>
      <w:r w:rsidR="002F1C11" w:rsidRPr="00495AC7">
        <w:rPr>
          <w:i/>
          <w:lang w:eastAsia="ko-KR"/>
        </w:rPr>
        <w:t>N</w:t>
      </w:r>
      <w:r w:rsidR="002F1C11">
        <w:rPr>
          <w:lang w:eastAsia="ko-KR"/>
        </w:rPr>
        <w:t xml:space="preserve"> </w:t>
      </w:r>
      <w:r w:rsidR="002F1C11">
        <w:rPr>
          <w:rFonts w:ascii="바탕" w:hAnsi="바탕" w:hint="eastAsia"/>
          <w:lang w:eastAsia="ko-KR"/>
        </w:rPr>
        <w:t>≥</w:t>
      </w:r>
      <w:r w:rsidR="002F1C11">
        <w:rPr>
          <w:lang w:eastAsia="ko-KR"/>
        </w:rPr>
        <w:t xml:space="preserve"> 1, </w:t>
      </w:r>
      <w:r w:rsidR="002F1C11" w:rsidRPr="002F1C11">
        <w:rPr>
          <w:i/>
          <w:lang w:eastAsia="ko-KR"/>
        </w:rPr>
        <w:t>N</w:t>
      </w:r>
      <w:r w:rsidR="002F1C11">
        <w:rPr>
          <w:lang w:eastAsia="ko-KR"/>
        </w:rPr>
        <w:t xml:space="preserve"> SSBs are mapped to </w:t>
      </w:r>
      <w:r w:rsidR="004F28C9">
        <w:rPr>
          <w:lang w:eastAsia="ko-KR"/>
        </w:rPr>
        <w:t xml:space="preserve">a </w:t>
      </w:r>
      <w:r w:rsidR="002F1C11">
        <w:rPr>
          <w:lang w:eastAsia="ko-KR"/>
        </w:rPr>
        <w:t xml:space="preserve">single PRACH occasion and </w:t>
      </w:r>
      <w:r w:rsidRPr="00495AC7">
        <w:rPr>
          <w:i/>
          <w:lang w:eastAsia="ko-KR"/>
        </w:rPr>
        <w:t>R</w:t>
      </w:r>
      <w:r>
        <w:rPr>
          <w:lang w:eastAsia="ko-KR"/>
        </w:rPr>
        <w:t xml:space="preserve"> contention-based preambles </w:t>
      </w:r>
      <w:r w:rsidR="00B261BD">
        <w:rPr>
          <w:lang w:eastAsia="ko-KR"/>
        </w:rPr>
        <w:t>within</w:t>
      </w:r>
      <w:r>
        <w:rPr>
          <w:lang w:eastAsia="ko-KR"/>
        </w:rPr>
        <w:t xml:space="preserve"> </w:t>
      </w:r>
      <w:r w:rsidR="002F1C11">
        <w:rPr>
          <w:lang w:eastAsia="ko-KR"/>
        </w:rPr>
        <w:t>the</w:t>
      </w:r>
      <w:r>
        <w:rPr>
          <w:lang w:eastAsia="ko-KR"/>
        </w:rPr>
        <w:t xml:space="preserve"> PRACH occasion</w:t>
      </w:r>
      <w:r w:rsidR="002F1C11">
        <w:rPr>
          <w:lang w:eastAsia="ko-KR"/>
        </w:rPr>
        <w:t xml:space="preserve"> are associated with each SSB</w:t>
      </w:r>
      <w:r w:rsidR="008A5B45">
        <w:rPr>
          <w:lang w:eastAsia="ko-KR"/>
        </w:rPr>
        <w:t>,</w:t>
      </w:r>
      <w:r w:rsidR="0055016C">
        <w:rPr>
          <w:lang w:eastAsia="ko-KR"/>
        </w:rPr>
        <w:t xml:space="preserve"> where </w:t>
      </w:r>
      <w:r w:rsidR="0055016C" w:rsidRPr="0055016C">
        <w:rPr>
          <w:i/>
          <w:lang w:eastAsia="ko-KR"/>
        </w:rPr>
        <w:t>R</w:t>
      </w:r>
      <w:r w:rsidR="0055016C" w:rsidRPr="0055016C">
        <w:rPr>
          <w:lang w:eastAsia="ko-KR"/>
        </w:rPr>
        <w:t xml:space="preserve"> ≤ 64</w:t>
      </w:r>
      <w:r w:rsidR="00D47B03">
        <w:rPr>
          <w:lang w:eastAsia="ko-KR"/>
        </w:rPr>
        <w:t>/</w:t>
      </w:r>
      <w:r w:rsidR="00D47B03" w:rsidRPr="00D47B03">
        <w:rPr>
          <w:i/>
          <w:lang w:eastAsia="ko-KR"/>
        </w:rPr>
        <w:t>N</w:t>
      </w:r>
      <w:r w:rsidR="002F1C11">
        <w:rPr>
          <w:lang w:eastAsia="ko-KR"/>
        </w:rPr>
        <w:t>.</w:t>
      </w:r>
      <w:r w:rsidR="004F28C9">
        <w:rPr>
          <w:lang w:eastAsia="ko-KR"/>
        </w:rPr>
        <w:t xml:space="preserve"> </w:t>
      </w:r>
      <w:r w:rsidR="003B3E4C">
        <w:rPr>
          <w:lang w:eastAsia="ko-KR"/>
        </w:rPr>
        <w:t xml:space="preserve">For </w:t>
      </w:r>
      <w:r w:rsidR="0048180E">
        <w:rPr>
          <w:lang w:eastAsia="ko-KR"/>
        </w:rPr>
        <w:t>all</w:t>
      </w:r>
      <w:r w:rsidR="003B3E4C">
        <w:rPr>
          <w:lang w:eastAsia="ko-KR"/>
        </w:rPr>
        <w:t xml:space="preserve"> cases,</w:t>
      </w:r>
      <w:r w:rsidR="003E0B46">
        <w:rPr>
          <w:lang w:eastAsia="ko-KR"/>
        </w:rPr>
        <w:t xml:space="preserve"> PRACH/preamble resources are assigned to each SSB according to the mapping rule described in the green highlighted text.</w:t>
      </w:r>
      <w:r w:rsidR="00C749B4">
        <w:rPr>
          <w:lang w:eastAsia="ko-KR"/>
        </w:rPr>
        <w:t xml:space="preserve"> </w:t>
      </w:r>
      <w:r w:rsidR="00910766">
        <w:rPr>
          <w:lang w:eastAsia="ko-KR"/>
        </w:rPr>
        <w:t>Considering all these aspects</w:t>
      </w:r>
      <w:r w:rsidR="00C749B4">
        <w:rPr>
          <w:lang w:eastAsia="ko-KR"/>
        </w:rPr>
        <w:t xml:space="preserve">, </w:t>
      </w:r>
      <w:r w:rsidR="00910766">
        <w:rPr>
          <w:lang w:eastAsia="ko-KR"/>
        </w:rPr>
        <w:t xml:space="preserve">we can conclude that </w:t>
      </w:r>
      <w:r w:rsidR="00C749B4">
        <w:rPr>
          <w:lang w:eastAsia="ko-KR"/>
        </w:rPr>
        <w:t>PRACH/preamble resources</w:t>
      </w:r>
      <w:r w:rsidR="0048180E">
        <w:rPr>
          <w:lang w:eastAsia="ko-KR"/>
        </w:rPr>
        <w:t xml:space="preserve"> for CBRA</w:t>
      </w:r>
      <w:r w:rsidR="00C749B4">
        <w:rPr>
          <w:lang w:eastAsia="ko-KR"/>
        </w:rPr>
        <w:t xml:space="preserve"> are </w:t>
      </w:r>
      <w:r w:rsidR="0048180E">
        <w:rPr>
          <w:lang w:eastAsia="ko-KR"/>
        </w:rPr>
        <w:t xml:space="preserve">always </w:t>
      </w:r>
      <w:r w:rsidR="00A81D91">
        <w:rPr>
          <w:lang w:eastAsia="ko-KR"/>
        </w:rPr>
        <w:t>exclusively assigned to</w:t>
      </w:r>
      <w:r w:rsidR="00C749B4">
        <w:rPr>
          <w:lang w:eastAsia="ko-KR"/>
        </w:rPr>
        <w:t xml:space="preserve"> each SSB.</w:t>
      </w:r>
    </w:p>
    <w:p w14:paraId="22F9F821" w14:textId="5DD67EF2" w:rsidR="003E0B46" w:rsidRDefault="003E0B46" w:rsidP="00BA564B">
      <w:pPr>
        <w:rPr>
          <w:lang w:eastAsia="ko-KR"/>
        </w:rPr>
      </w:pPr>
      <w:r w:rsidRPr="004442CC">
        <w:rPr>
          <w:b/>
          <w:lang w:eastAsia="ko-KR"/>
        </w:rPr>
        <w:t>Observation 1.</w:t>
      </w:r>
      <w:r w:rsidRPr="005C2FD9">
        <w:rPr>
          <w:lang w:eastAsia="ko-KR"/>
        </w:rPr>
        <w:t xml:space="preserve"> </w:t>
      </w:r>
      <w:r w:rsidR="00957310">
        <w:rPr>
          <w:lang w:eastAsia="ko-KR"/>
        </w:rPr>
        <w:t>Even for CBRA, t</w:t>
      </w:r>
      <w:r>
        <w:rPr>
          <w:lang w:eastAsia="ko-KR"/>
        </w:rPr>
        <w:t xml:space="preserve">he PRACH/preamble resources are </w:t>
      </w:r>
      <w:r w:rsidR="00A81D91">
        <w:rPr>
          <w:lang w:eastAsia="ko-KR"/>
        </w:rPr>
        <w:t xml:space="preserve">always exclusively assigned to </w:t>
      </w:r>
      <w:r>
        <w:rPr>
          <w:lang w:eastAsia="ko-KR"/>
        </w:rPr>
        <w:t>each SSB</w:t>
      </w:r>
      <w:r w:rsidR="00957310">
        <w:rPr>
          <w:lang w:eastAsia="ko-KR"/>
        </w:rPr>
        <w:t>.</w:t>
      </w:r>
    </w:p>
    <w:p w14:paraId="19D7711B" w14:textId="4104C1B5" w:rsidR="005E68D1" w:rsidRPr="00257C64" w:rsidRDefault="00E825FE" w:rsidP="00BA564B">
      <w:pPr>
        <w:rPr>
          <w:lang w:eastAsia="ko-KR"/>
        </w:rPr>
      </w:pPr>
      <w:r>
        <w:rPr>
          <w:rFonts w:hint="eastAsia"/>
          <w:lang w:eastAsia="ko-KR"/>
        </w:rPr>
        <w:t xml:space="preserve">Thus, </w:t>
      </w:r>
      <w:r>
        <w:rPr>
          <w:lang w:eastAsia="ko-KR"/>
        </w:rPr>
        <w:t xml:space="preserve">even though the network cannot recognize the BFR event for </w:t>
      </w:r>
      <w:r w:rsidR="00401483">
        <w:rPr>
          <w:lang w:eastAsia="ko-KR"/>
        </w:rPr>
        <w:t xml:space="preserve">the </w:t>
      </w:r>
      <w:r>
        <w:rPr>
          <w:lang w:eastAsia="ko-KR"/>
        </w:rPr>
        <w:t>CBRA</w:t>
      </w:r>
      <w:r w:rsidR="00401483">
        <w:rPr>
          <w:lang w:eastAsia="ko-KR"/>
        </w:rPr>
        <w:t>-based BFR case</w:t>
      </w:r>
      <w:r>
        <w:rPr>
          <w:lang w:eastAsia="ko-KR"/>
        </w:rPr>
        <w:t>, it can recognize the change of beam configuration for the UE after successfully completing the RA procedure</w:t>
      </w:r>
      <w:r w:rsidR="00401483">
        <w:rPr>
          <w:lang w:eastAsia="ko-KR"/>
        </w:rPr>
        <w:t xml:space="preserve"> based on the PRACH/preamble resources used in the CBRA procedure</w:t>
      </w:r>
      <w:r>
        <w:rPr>
          <w:lang w:eastAsia="ko-KR"/>
        </w:rPr>
        <w:t xml:space="preserve">. </w:t>
      </w:r>
    </w:p>
    <w:p w14:paraId="29D7C32C" w14:textId="61C57F26" w:rsidR="004442CC" w:rsidRDefault="004442CC" w:rsidP="00BA564B">
      <w:pPr>
        <w:rPr>
          <w:lang w:eastAsia="ko-KR"/>
        </w:rPr>
      </w:pPr>
      <w:r w:rsidRPr="004442CC">
        <w:rPr>
          <w:b/>
          <w:lang w:eastAsia="ko-KR"/>
        </w:rPr>
        <w:t xml:space="preserve">Observation </w:t>
      </w:r>
      <w:r w:rsidR="0048180E">
        <w:rPr>
          <w:b/>
          <w:lang w:eastAsia="ko-KR"/>
        </w:rPr>
        <w:t>2</w:t>
      </w:r>
      <w:r w:rsidRPr="004442CC">
        <w:rPr>
          <w:b/>
          <w:lang w:eastAsia="ko-KR"/>
        </w:rPr>
        <w:t>.</w:t>
      </w:r>
      <w:r w:rsidRPr="005C2FD9">
        <w:rPr>
          <w:lang w:eastAsia="ko-KR"/>
        </w:rPr>
        <w:t xml:space="preserve"> </w:t>
      </w:r>
      <w:r w:rsidR="0048180E">
        <w:rPr>
          <w:lang w:eastAsia="ko-KR"/>
        </w:rPr>
        <w:t>T</w:t>
      </w:r>
      <w:r w:rsidR="00006FFF">
        <w:rPr>
          <w:lang w:eastAsia="ko-KR"/>
        </w:rPr>
        <w:t xml:space="preserve">he network can recognize the change of beam configuration for the UE after successfully completing the </w:t>
      </w:r>
      <w:r w:rsidR="0048180E">
        <w:rPr>
          <w:lang w:eastAsia="ko-KR"/>
        </w:rPr>
        <w:t>CB</w:t>
      </w:r>
      <w:r w:rsidR="00006FFF">
        <w:rPr>
          <w:lang w:eastAsia="ko-KR"/>
        </w:rPr>
        <w:t>RA procedure based on the PRACH/preamble resources used in the</w:t>
      </w:r>
      <w:r w:rsidR="00270241">
        <w:rPr>
          <w:lang w:eastAsia="ko-KR"/>
        </w:rPr>
        <w:t xml:space="preserve"> RA</w:t>
      </w:r>
      <w:r w:rsidR="00006FFF">
        <w:rPr>
          <w:lang w:eastAsia="ko-KR"/>
        </w:rPr>
        <w:t xml:space="preserve"> procedure</w:t>
      </w:r>
      <w:r w:rsidRPr="005C2FD9">
        <w:rPr>
          <w:lang w:eastAsia="ko-KR"/>
        </w:rPr>
        <w:t>.</w:t>
      </w:r>
    </w:p>
    <w:p w14:paraId="6E880548" w14:textId="77777777" w:rsidR="0048180E" w:rsidRPr="00257C64" w:rsidRDefault="0048180E" w:rsidP="0048180E">
      <w:pPr>
        <w:rPr>
          <w:lang w:eastAsia="ko-KR"/>
        </w:rPr>
      </w:pPr>
      <w:r>
        <w:rPr>
          <w:lang w:eastAsia="ko-KR"/>
        </w:rPr>
        <w:t xml:space="preserve">This implies that the network can determine for itself the need of the beam/TCI state configuration update and can adjust the configuration, if needed, without any indication or assistance from the UE. </w:t>
      </w:r>
    </w:p>
    <w:p w14:paraId="517BF846" w14:textId="35595FE8" w:rsidR="00B118C2" w:rsidRPr="00B118C2" w:rsidRDefault="00B118C2" w:rsidP="00BA564B">
      <w:pPr>
        <w:rPr>
          <w:b/>
          <w:lang w:eastAsia="ko-KR"/>
        </w:rPr>
      </w:pPr>
      <w:r w:rsidRPr="00B118C2">
        <w:rPr>
          <w:b/>
          <w:lang w:eastAsia="ko-KR"/>
        </w:rPr>
        <w:t xml:space="preserve">Proposal. </w:t>
      </w:r>
      <w:r w:rsidR="0048180E">
        <w:rPr>
          <w:lang w:eastAsia="ko-KR"/>
        </w:rPr>
        <w:t>The network can adjust the beam/TCI state configuration</w:t>
      </w:r>
      <w:r w:rsidR="00051800">
        <w:rPr>
          <w:lang w:eastAsia="ko-KR"/>
        </w:rPr>
        <w:t xml:space="preserve"> for BFR over CFRA</w:t>
      </w:r>
      <w:r w:rsidR="0048180E">
        <w:rPr>
          <w:lang w:eastAsia="ko-KR"/>
        </w:rPr>
        <w:t xml:space="preserve"> without any indication or assistance from the UE</w:t>
      </w:r>
      <w:r w:rsidRPr="008D47D6">
        <w:rPr>
          <w:lang w:eastAsia="ko-KR"/>
        </w:rPr>
        <w:t>.</w:t>
      </w:r>
    </w:p>
    <w:p w14:paraId="6FD1AAA1" w14:textId="7777777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14:paraId="246D1822" w14:textId="77777777" w:rsidR="00B4409E" w:rsidRDefault="00B4409E" w:rsidP="00B4409E">
      <w:pPr>
        <w:rPr>
          <w:lang w:eastAsia="ko-KR"/>
        </w:rPr>
      </w:pPr>
      <w:r w:rsidRPr="004442CC">
        <w:rPr>
          <w:b/>
          <w:lang w:eastAsia="ko-KR"/>
        </w:rPr>
        <w:t>Observation 1.</w:t>
      </w:r>
      <w:r w:rsidRPr="005C2FD9">
        <w:rPr>
          <w:lang w:eastAsia="ko-KR"/>
        </w:rPr>
        <w:t xml:space="preserve"> </w:t>
      </w:r>
      <w:r>
        <w:rPr>
          <w:lang w:eastAsia="ko-KR"/>
        </w:rPr>
        <w:t>Even for CBRA, the PRACH/preamble resources are always exclusively assigned to each SSB.</w:t>
      </w:r>
    </w:p>
    <w:p w14:paraId="5D187E7E" w14:textId="70ABCEB6" w:rsidR="00051800" w:rsidRDefault="00051800" w:rsidP="00051800">
      <w:pPr>
        <w:rPr>
          <w:lang w:eastAsia="ko-KR"/>
        </w:rPr>
      </w:pPr>
      <w:r w:rsidRPr="004442CC">
        <w:rPr>
          <w:b/>
          <w:lang w:eastAsia="ko-KR"/>
        </w:rPr>
        <w:lastRenderedPageBreak/>
        <w:t xml:space="preserve">Observation </w:t>
      </w:r>
      <w:r>
        <w:rPr>
          <w:b/>
          <w:lang w:eastAsia="ko-KR"/>
        </w:rPr>
        <w:t>2</w:t>
      </w:r>
      <w:r w:rsidRPr="004442CC">
        <w:rPr>
          <w:b/>
          <w:lang w:eastAsia="ko-KR"/>
        </w:rPr>
        <w:t>.</w:t>
      </w:r>
      <w:r w:rsidRPr="005C2FD9">
        <w:rPr>
          <w:lang w:eastAsia="ko-KR"/>
        </w:rPr>
        <w:t xml:space="preserve"> </w:t>
      </w:r>
      <w:r>
        <w:rPr>
          <w:lang w:eastAsia="ko-KR"/>
        </w:rPr>
        <w:t xml:space="preserve">The network can recognize the change of beam configuration for the UE after successfully completing the CBRA procedure based on the PRACH/preamble resources used in the </w:t>
      </w:r>
      <w:r w:rsidR="00270241">
        <w:rPr>
          <w:lang w:eastAsia="ko-KR"/>
        </w:rPr>
        <w:t xml:space="preserve">RA </w:t>
      </w:r>
      <w:r>
        <w:rPr>
          <w:lang w:eastAsia="ko-KR"/>
        </w:rPr>
        <w:t>procedure</w:t>
      </w:r>
      <w:r w:rsidRPr="005C2FD9">
        <w:rPr>
          <w:lang w:eastAsia="ko-KR"/>
        </w:rPr>
        <w:t>.</w:t>
      </w:r>
    </w:p>
    <w:p w14:paraId="497CF253" w14:textId="77777777" w:rsidR="00051800" w:rsidRPr="00B118C2" w:rsidRDefault="00051800" w:rsidP="00051800">
      <w:pPr>
        <w:rPr>
          <w:b/>
          <w:lang w:eastAsia="ko-KR"/>
        </w:rPr>
      </w:pPr>
      <w:r w:rsidRPr="00B118C2">
        <w:rPr>
          <w:b/>
          <w:lang w:eastAsia="ko-KR"/>
        </w:rPr>
        <w:t xml:space="preserve">Proposal. </w:t>
      </w:r>
      <w:r>
        <w:rPr>
          <w:lang w:eastAsia="ko-KR"/>
        </w:rPr>
        <w:t>The network can adjust the beam/TCI state configuration for BFR over CFRA without any indication or assistance from the UE</w:t>
      </w:r>
      <w:r w:rsidRPr="008D47D6">
        <w:rPr>
          <w:lang w:eastAsia="ko-KR"/>
        </w:rPr>
        <w:t>.</w:t>
      </w:r>
    </w:p>
    <w:p w14:paraId="27A9CAE7" w14:textId="7AFD8487" w:rsidR="003177F0" w:rsidRDefault="003177F0" w:rsidP="003177F0">
      <w:pPr>
        <w:pStyle w:val="1"/>
        <w:spacing w:line="300" w:lineRule="atLeast"/>
        <w:rPr>
          <w:noProof/>
          <w:lang w:val="en-US" w:eastAsia="ko-KR"/>
        </w:rPr>
      </w:pPr>
      <w:r>
        <w:rPr>
          <w:rFonts w:eastAsia="맑은 고딕"/>
          <w:lang w:val="en-US" w:eastAsia="ko-KR"/>
        </w:rPr>
        <w:t>4</w:t>
      </w:r>
      <w:r w:rsidRPr="004A4DED">
        <w:rPr>
          <w:rFonts w:eastAsia="맑은 고딕"/>
          <w:lang w:val="en-US" w:eastAsia="ko-KR"/>
        </w:rPr>
        <w:t>.</w:t>
      </w:r>
      <w:r w:rsidRPr="004A4DED">
        <w:rPr>
          <w:i/>
          <w:noProof/>
          <w:lang w:val="en-US"/>
        </w:rPr>
        <w:tab/>
      </w:r>
      <w:r w:rsidR="00C516DA">
        <w:rPr>
          <w:noProof/>
          <w:lang w:val="en-US" w:eastAsia="ko-KR"/>
        </w:rPr>
        <w:t>Reference</w:t>
      </w:r>
    </w:p>
    <w:p w14:paraId="76C8F8A7" w14:textId="41D18E06" w:rsidR="00536112" w:rsidRPr="00536112" w:rsidRDefault="00C516DA" w:rsidP="00536112">
      <w:pPr>
        <w:pStyle w:val="Doc-title"/>
        <w:rPr>
          <w:rFonts w:ascii="Times New Roman" w:hAnsi="Times New Roman"/>
        </w:rPr>
      </w:pPr>
      <w:r w:rsidRPr="00536112">
        <w:rPr>
          <w:rFonts w:ascii="Times New Roman" w:hAnsi="Times New Roman"/>
          <w:noProof/>
          <w:lang w:eastAsia="ko-KR"/>
        </w:rPr>
        <w:t xml:space="preserve">[1] </w:t>
      </w:r>
      <w:r w:rsidR="00536112" w:rsidRPr="00536112">
        <w:rPr>
          <w:rFonts w:ascii="Times New Roman" w:hAnsi="Times New Roman"/>
        </w:rPr>
        <w:t>R2-1812794</w:t>
      </w:r>
      <w:r w:rsidR="00536112">
        <w:rPr>
          <w:rFonts w:ascii="Times New Roman" w:hAnsi="Times New Roman"/>
        </w:rPr>
        <w:tab/>
      </w:r>
      <w:r w:rsidR="00536112" w:rsidRPr="00536112">
        <w:rPr>
          <w:rFonts w:ascii="Times New Roman" w:hAnsi="Times New Roman"/>
        </w:rPr>
        <w:t>BFR over CBRA</w:t>
      </w:r>
      <w:r w:rsidR="00536112">
        <w:rPr>
          <w:rFonts w:ascii="Times New Roman" w:hAnsi="Times New Roman"/>
        </w:rPr>
        <w:tab/>
      </w:r>
      <w:r w:rsidR="00536112">
        <w:rPr>
          <w:rFonts w:ascii="Times New Roman" w:hAnsi="Times New Roman"/>
        </w:rPr>
        <w:tab/>
        <w:t>Apple</w:t>
      </w:r>
    </w:p>
    <w:p w14:paraId="6CAD2994" w14:textId="57E4922F" w:rsidR="003177F0" w:rsidRPr="003177F0" w:rsidRDefault="003177F0" w:rsidP="003D392D">
      <w:pPr>
        <w:pStyle w:val="B1"/>
        <w:ind w:left="0" w:firstLine="0"/>
        <w:rPr>
          <w:noProof/>
          <w:lang w:eastAsia="ko-KR"/>
        </w:rPr>
      </w:pPr>
    </w:p>
    <w:sectPr w:rsidR="003177F0" w:rsidRPr="003177F0" w:rsidSect="00886B61">
      <w:footerReference w:type="even" r:id="rId17"/>
      <w:footerReference w:type="default" r:id="rId18"/>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3DD153" w14:textId="77777777" w:rsidR="005E7D8A" w:rsidRDefault="005E7D8A">
      <w:pPr>
        <w:pStyle w:val="1"/>
      </w:pPr>
      <w:r>
        <w:separator/>
      </w:r>
    </w:p>
  </w:endnote>
  <w:endnote w:type="continuationSeparator" w:id="0">
    <w:p w14:paraId="4687BD0B" w14:textId="77777777" w:rsidR="005E7D8A" w:rsidRDefault="005E7D8A">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A22177" w:rsidRDefault="00A2217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A22177" w:rsidRDefault="00A2217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A22177" w:rsidRDefault="00A2217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EF33C1">
      <w:rPr>
        <w:rStyle w:val="af1"/>
      </w:rPr>
      <w:t>3</w:t>
    </w:r>
    <w:r>
      <w:rPr>
        <w:rStyle w:val="af1"/>
      </w:rPr>
      <w:fldChar w:fldCharType="end"/>
    </w:r>
  </w:p>
  <w:p w14:paraId="31F58317" w14:textId="77777777" w:rsidR="00A22177" w:rsidRDefault="00A2217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A86D58" w14:textId="77777777" w:rsidR="005E7D8A" w:rsidRDefault="005E7D8A">
      <w:pPr>
        <w:pStyle w:val="1"/>
      </w:pPr>
      <w:r>
        <w:separator/>
      </w:r>
    </w:p>
  </w:footnote>
  <w:footnote w:type="continuationSeparator" w:id="0">
    <w:p w14:paraId="7650B005" w14:textId="77777777" w:rsidR="005E7D8A" w:rsidRDefault="005E7D8A">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F3966"/>
    <w:multiLevelType w:val="hybridMultilevel"/>
    <w:tmpl w:val="F4FE747C"/>
    <w:lvl w:ilvl="0" w:tplc="7ED29DB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201E0F"/>
    <w:multiLevelType w:val="hybridMultilevel"/>
    <w:tmpl w:val="A9CEBCD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3CD5641"/>
    <w:multiLevelType w:val="hybridMultilevel"/>
    <w:tmpl w:val="213412CE"/>
    <w:lvl w:ilvl="0" w:tplc="05864A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E8227D8"/>
    <w:multiLevelType w:val="hybridMultilevel"/>
    <w:tmpl w:val="75585030"/>
    <w:lvl w:ilvl="0" w:tplc="122C9D0C">
      <w:start w:val="10"/>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298A4FC6"/>
    <w:multiLevelType w:val="hybridMultilevel"/>
    <w:tmpl w:val="87427B1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4350ECA"/>
    <w:multiLevelType w:val="hybridMultilevel"/>
    <w:tmpl w:val="709A6336"/>
    <w:lvl w:ilvl="0" w:tplc="288860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96B0D6F"/>
    <w:multiLevelType w:val="hybridMultilevel"/>
    <w:tmpl w:val="C276D65C"/>
    <w:lvl w:ilvl="0" w:tplc="FF5C121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4"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488257C"/>
    <w:multiLevelType w:val="hybridMultilevel"/>
    <w:tmpl w:val="7952B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6336F13"/>
    <w:multiLevelType w:val="hybridMultilevel"/>
    <w:tmpl w:val="518A7B14"/>
    <w:lvl w:ilvl="0" w:tplc="B448E4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
  </w:num>
  <w:num w:numId="3">
    <w:abstractNumId w:val="16"/>
  </w:num>
  <w:num w:numId="4">
    <w:abstractNumId w:val="27"/>
  </w:num>
  <w:num w:numId="5">
    <w:abstractNumId w:val="17"/>
  </w:num>
  <w:num w:numId="6">
    <w:abstractNumId w:val="26"/>
  </w:num>
  <w:num w:numId="7">
    <w:abstractNumId w:val="13"/>
  </w:num>
  <w:num w:numId="8">
    <w:abstractNumId w:val="23"/>
  </w:num>
  <w:num w:numId="9">
    <w:abstractNumId w:val="8"/>
  </w:num>
  <w:num w:numId="10">
    <w:abstractNumId w:val="3"/>
  </w:num>
  <w:num w:numId="11">
    <w:abstractNumId w:val="10"/>
  </w:num>
  <w:num w:numId="12">
    <w:abstractNumId w:val="14"/>
  </w:num>
  <w:num w:numId="13">
    <w:abstractNumId w:val="20"/>
  </w:num>
  <w:num w:numId="14">
    <w:abstractNumId w:val="21"/>
  </w:num>
  <w:num w:numId="15">
    <w:abstractNumId w:val="18"/>
  </w:num>
  <w:num w:numId="16">
    <w:abstractNumId w:val="12"/>
  </w:num>
  <w:num w:numId="17">
    <w:abstractNumId w:val="25"/>
  </w:num>
  <w:num w:numId="18">
    <w:abstractNumId w:val="5"/>
  </w:num>
  <w:num w:numId="19">
    <w:abstractNumId w:val="22"/>
  </w:num>
  <w:num w:numId="20">
    <w:abstractNumId w:val="11"/>
  </w:num>
  <w:num w:numId="21">
    <w:abstractNumId w:val="0"/>
  </w:num>
  <w:num w:numId="22">
    <w:abstractNumId w:val="9"/>
  </w:num>
  <w:num w:numId="23">
    <w:abstractNumId w:val="4"/>
  </w:num>
  <w:num w:numId="24">
    <w:abstractNumId w:val="19"/>
  </w:num>
  <w:num w:numId="25">
    <w:abstractNumId w:val="1"/>
  </w:num>
  <w:num w:numId="26">
    <w:abstractNumId w:val="7"/>
  </w:num>
  <w:num w:numId="27">
    <w:abstractNumId w:val="6"/>
  </w:num>
  <w:num w:numId="28">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6FFF"/>
    <w:rsid w:val="00007D49"/>
    <w:rsid w:val="000101E6"/>
    <w:rsid w:val="000107D7"/>
    <w:rsid w:val="00010BDB"/>
    <w:rsid w:val="000115EF"/>
    <w:rsid w:val="00011A28"/>
    <w:rsid w:val="0001208A"/>
    <w:rsid w:val="00013346"/>
    <w:rsid w:val="0001366B"/>
    <w:rsid w:val="00013814"/>
    <w:rsid w:val="00013EEB"/>
    <w:rsid w:val="00014846"/>
    <w:rsid w:val="000149D5"/>
    <w:rsid w:val="00014E5A"/>
    <w:rsid w:val="0001508C"/>
    <w:rsid w:val="00015508"/>
    <w:rsid w:val="000158EA"/>
    <w:rsid w:val="0001763D"/>
    <w:rsid w:val="00017691"/>
    <w:rsid w:val="00017FB9"/>
    <w:rsid w:val="00020372"/>
    <w:rsid w:val="0002069F"/>
    <w:rsid w:val="000208AD"/>
    <w:rsid w:val="00020FCF"/>
    <w:rsid w:val="000213F6"/>
    <w:rsid w:val="000219F3"/>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6A97"/>
    <w:rsid w:val="000270AF"/>
    <w:rsid w:val="00027CDF"/>
    <w:rsid w:val="000303A7"/>
    <w:rsid w:val="000305B9"/>
    <w:rsid w:val="0003120A"/>
    <w:rsid w:val="000319AA"/>
    <w:rsid w:val="00032179"/>
    <w:rsid w:val="00033077"/>
    <w:rsid w:val="00033405"/>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00"/>
    <w:rsid w:val="000518FD"/>
    <w:rsid w:val="00051E26"/>
    <w:rsid w:val="000526DD"/>
    <w:rsid w:val="000526DE"/>
    <w:rsid w:val="00053587"/>
    <w:rsid w:val="00053D06"/>
    <w:rsid w:val="00054BB9"/>
    <w:rsid w:val="00055FBE"/>
    <w:rsid w:val="0005688D"/>
    <w:rsid w:val="00056D8C"/>
    <w:rsid w:val="0005737F"/>
    <w:rsid w:val="00057BB0"/>
    <w:rsid w:val="0006000D"/>
    <w:rsid w:val="0006022F"/>
    <w:rsid w:val="000605A3"/>
    <w:rsid w:val="000606D8"/>
    <w:rsid w:val="00061B4B"/>
    <w:rsid w:val="00061D9B"/>
    <w:rsid w:val="00062B8C"/>
    <w:rsid w:val="00062C6F"/>
    <w:rsid w:val="00063073"/>
    <w:rsid w:val="0006336C"/>
    <w:rsid w:val="00063ED6"/>
    <w:rsid w:val="000648BB"/>
    <w:rsid w:val="0006490A"/>
    <w:rsid w:val="00064B70"/>
    <w:rsid w:val="00065781"/>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7F6"/>
    <w:rsid w:val="00074BD8"/>
    <w:rsid w:val="00074DE0"/>
    <w:rsid w:val="00074ED8"/>
    <w:rsid w:val="00076058"/>
    <w:rsid w:val="000770A6"/>
    <w:rsid w:val="0007793F"/>
    <w:rsid w:val="00077A82"/>
    <w:rsid w:val="00080BED"/>
    <w:rsid w:val="0008113D"/>
    <w:rsid w:val="00081444"/>
    <w:rsid w:val="000815D5"/>
    <w:rsid w:val="000819ED"/>
    <w:rsid w:val="000820A0"/>
    <w:rsid w:val="00082459"/>
    <w:rsid w:val="0008253E"/>
    <w:rsid w:val="00082DCF"/>
    <w:rsid w:val="00082DF1"/>
    <w:rsid w:val="00082EF0"/>
    <w:rsid w:val="00083CF8"/>
    <w:rsid w:val="0008580E"/>
    <w:rsid w:val="000861A7"/>
    <w:rsid w:val="00086B56"/>
    <w:rsid w:val="00087774"/>
    <w:rsid w:val="00087A1A"/>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CDA"/>
    <w:rsid w:val="000A7E4C"/>
    <w:rsid w:val="000A7EF0"/>
    <w:rsid w:val="000B0538"/>
    <w:rsid w:val="000B06A4"/>
    <w:rsid w:val="000B0F6A"/>
    <w:rsid w:val="000B1266"/>
    <w:rsid w:val="000B268E"/>
    <w:rsid w:val="000B2DBC"/>
    <w:rsid w:val="000B35ED"/>
    <w:rsid w:val="000B3C47"/>
    <w:rsid w:val="000B403C"/>
    <w:rsid w:val="000B472B"/>
    <w:rsid w:val="000B4C10"/>
    <w:rsid w:val="000B59C4"/>
    <w:rsid w:val="000B5A58"/>
    <w:rsid w:val="000B5C84"/>
    <w:rsid w:val="000B661F"/>
    <w:rsid w:val="000B6C0E"/>
    <w:rsid w:val="000B77F7"/>
    <w:rsid w:val="000B7C82"/>
    <w:rsid w:val="000B7DC2"/>
    <w:rsid w:val="000C06FC"/>
    <w:rsid w:val="000C133D"/>
    <w:rsid w:val="000C13B6"/>
    <w:rsid w:val="000C13EF"/>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E70"/>
    <w:rsid w:val="000C7119"/>
    <w:rsid w:val="000C75EE"/>
    <w:rsid w:val="000D0027"/>
    <w:rsid w:val="000D07FD"/>
    <w:rsid w:val="000D2DFD"/>
    <w:rsid w:val="000D32C2"/>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068"/>
    <w:rsid w:val="000E61FD"/>
    <w:rsid w:val="000E6730"/>
    <w:rsid w:val="000E6924"/>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7F3"/>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DC3"/>
    <w:rsid w:val="00113FF1"/>
    <w:rsid w:val="00114B0E"/>
    <w:rsid w:val="00114F6E"/>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5744"/>
    <w:rsid w:val="00125B8A"/>
    <w:rsid w:val="00127C5A"/>
    <w:rsid w:val="00127D46"/>
    <w:rsid w:val="00130574"/>
    <w:rsid w:val="001311F9"/>
    <w:rsid w:val="00131203"/>
    <w:rsid w:val="001313B7"/>
    <w:rsid w:val="00131976"/>
    <w:rsid w:val="00131A99"/>
    <w:rsid w:val="00131E0D"/>
    <w:rsid w:val="00132361"/>
    <w:rsid w:val="00132498"/>
    <w:rsid w:val="0013287B"/>
    <w:rsid w:val="00132D5D"/>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870"/>
    <w:rsid w:val="001438BB"/>
    <w:rsid w:val="00143C4A"/>
    <w:rsid w:val="001440E9"/>
    <w:rsid w:val="0014442F"/>
    <w:rsid w:val="0014448F"/>
    <w:rsid w:val="001444AD"/>
    <w:rsid w:val="00145C71"/>
    <w:rsid w:val="00145C89"/>
    <w:rsid w:val="001463A4"/>
    <w:rsid w:val="00147203"/>
    <w:rsid w:val="00147849"/>
    <w:rsid w:val="00147E69"/>
    <w:rsid w:val="001500B3"/>
    <w:rsid w:val="00150123"/>
    <w:rsid w:val="001503F1"/>
    <w:rsid w:val="001506BE"/>
    <w:rsid w:val="0015089F"/>
    <w:rsid w:val="00151CF2"/>
    <w:rsid w:val="00152212"/>
    <w:rsid w:val="00152B71"/>
    <w:rsid w:val="00152F37"/>
    <w:rsid w:val="0015301E"/>
    <w:rsid w:val="00153409"/>
    <w:rsid w:val="0015343A"/>
    <w:rsid w:val="00154078"/>
    <w:rsid w:val="001550A6"/>
    <w:rsid w:val="00155299"/>
    <w:rsid w:val="00156C57"/>
    <w:rsid w:val="00156ED4"/>
    <w:rsid w:val="00157250"/>
    <w:rsid w:val="0015751A"/>
    <w:rsid w:val="00157578"/>
    <w:rsid w:val="001605BF"/>
    <w:rsid w:val="00160977"/>
    <w:rsid w:val="00161D7B"/>
    <w:rsid w:val="001628D0"/>
    <w:rsid w:val="00162987"/>
    <w:rsid w:val="0016299F"/>
    <w:rsid w:val="00162FCB"/>
    <w:rsid w:val="00163265"/>
    <w:rsid w:val="00164255"/>
    <w:rsid w:val="001643C4"/>
    <w:rsid w:val="0016465C"/>
    <w:rsid w:val="00164B22"/>
    <w:rsid w:val="00164C0D"/>
    <w:rsid w:val="001653C3"/>
    <w:rsid w:val="00165911"/>
    <w:rsid w:val="00165B69"/>
    <w:rsid w:val="0016710E"/>
    <w:rsid w:val="0016715D"/>
    <w:rsid w:val="00167ECD"/>
    <w:rsid w:val="001701A2"/>
    <w:rsid w:val="0017045B"/>
    <w:rsid w:val="00170F1A"/>
    <w:rsid w:val="001717F9"/>
    <w:rsid w:val="00171FCE"/>
    <w:rsid w:val="0017223F"/>
    <w:rsid w:val="00172910"/>
    <w:rsid w:val="0017380A"/>
    <w:rsid w:val="00173A7C"/>
    <w:rsid w:val="001743FF"/>
    <w:rsid w:val="00174589"/>
    <w:rsid w:val="001751BA"/>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41E"/>
    <w:rsid w:val="00183641"/>
    <w:rsid w:val="00183916"/>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938"/>
    <w:rsid w:val="001C1C10"/>
    <w:rsid w:val="001C2004"/>
    <w:rsid w:val="001C271D"/>
    <w:rsid w:val="001C271E"/>
    <w:rsid w:val="001C3BCA"/>
    <w:rsid w:val="001C43B3"/>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43B"/>
    <w:rsid w:val="001D2F21"/>
    <w:rsid w:val="001D30DC"/>
    <w:rsid w:val="001D4B45"/>
    <w:rsid w:val="001D4C22"/>
    <w:rsid w:val="001D55B5"/>
    <w:rsid w:val="001D6074"/>
    <w:rsid w:val="001D715C"/>
    <w:rsid w:val="001D7D0B"/>
    <w:rsid w:val="001E0FAD"/>
    <w:rsid w:val="001E16E0"/>
    <w:rsid w:val="001E172E"/>
    <w:rsid w:val="001E22B3"/>
    <w:rsid w:val="001E290F"/>
    <w:rsid w:val="001E2CEB"/>
    <w:rsid w:val="001E2E56"/>
    <w:rsid w:val="001E31B3"/>
    <w:rsid w:val="001E434B"/>
    <w:rsid w:val="001E4AD4"/>
    <w:rsid w:val="001E4FF6"/>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10A68"/>
    <w:rsid w:val="00210BC1"/>
    <w:rsid w:val="00210F6F"/>
    <w:rsid w:val="00211387"/>
    <w:rsid w:val="00211C3F"/>
    <w:rsid w:val="00212730"/>
    <w:rsid w:val="00213174"/>
    <w:rsid w:val="00213D43"/>
    <w:rsid w:val="002144A6"/>
    <w:rsid w:val="0021484E"/>
    <w:rsid w:val="0021535D"/>
    <w:rsid w:val="0021666C"/>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626"/>
    <w:rsid w:val="00235804"/>
    <w:rsid w:val="002358AB"/>
    <w:rsid w:val="00235EDD"/>
    <w:rsid w:val="00236380"/>
    <w:rsid w:val="00236991"/>
    <w:rsid w:val="00236A4F"/>
    <w:rsid w:val="00236ACC"/>
    <w:rsid w:val="00236B45"/>
    <w:rsid w:val="00236CF0"/>
    <w:rsid w:val="00236F29"/>
    <w:rsid w:val="002375A1"/>
    <w:rsid w:val="00240805"/>
    <w:rsid w:val="00240A42"/>
    <w:rsid w:val="00240EEB"/>
    <w:rsid w:val="002417BD"/>
    <w:rsid w:val="0024195B"/>
    <w:rsid w:val="00241982"/>
    <w:rsid w:val="00241AA8"/>
    <w:rsid w:val="0024286C"/>
    <w:rsid w:val="00243C7A"/>
    <w:rsid w:val="00244419"/>
    <w:rsid w:val="00245664"/>
    <w:rsid w:val="00245F62"/>
    <w:rsid w:val="00246C12"/>
    <w:rsid w:val="00246E73"/>
    <w:rsid w:val="00247A47"/>
    <w:rsid w:val="00247D80"/>
    <w:rsid w:val="0025023B"/>
    <w:rsid w:val="0025027E"/>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C64"/>
    <w:rsid w:val="00257E62"/>
    <w:rsid w:val="0026010C"/>
    <w:rsid w:val="00260C0B"/>
    <w:rsid w:val="00261AE8"/>
    <w:rsid w:val="00261C33"/>
    <w:rsid w:val="00261F79"/>
    <w:rsid w:val="0026254E"/>
    <w:rsid w:val="00262702"/>
    <w:rsid w:val="00262CDF"/>
    <w:rsid w:val="00263028"/>
    <w:rsid w:val="00263095"/>
    <w:rsid w:val="00263B1F"/>
    <w:rsid w:val="00264B65"/>
    <w:rsid w:val="00264C29"/>
    <w:rsid w:val="00265214"/>
    <w:rsid w:val="0026645C"/>
    <w:rsid w:val="00266C0D"/>
    <w:rsid w:val="00267767"/>
    <w:rsid w:val="00267E2E"/>
    <w:rsid w:val="00267FBC"/>
    <w:rsid w:val="00270241"/>
    <w:rsid w:val="002706BD"/>
    <w:rsid w:val="00270988"/>
    <w:rsid w:val="002710F2"/>
    <w:rsid w:val="00271106"/>
    <w:rsid w:val="00271133"/>
    <w:rsid w:val="00271842"/>
    <w:rsid w:val="00271C8E"/>
    <w:rsid w:val="00271D68"/>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2E07"/>
    <w:rsid w:val="0028328A"/>
    <w:rsid w:val="00283653"/>
    <w:rsid w:val="002839C4"/>
    <w:rsid w:val="002843FC"/>
    <w:rsid w:val="00284637"/>
    <w:rsid w:val="00284A42"/>
    <w:rsid w:val="00284E67"/>
    <w:rsid w:val="00285D84"/>
    <w:rsid w:val="00286239"/>
    <w:rsid w:val="00286E99"/>
    <w:rsid w:val="00287013"/>
    <w:rsid w:val="00287358"/>
    <w:rsid w:val="00287901"/>
    <w:rsid w:val="00287AAB"/>
    <w:rsid w:val="0029054D"/>
    <w:rsid w:val="002912E2"/>
    <w:rsid w:val="0029150D"/>
    <w:rsid w:val="00291D3C"/>
    <w:rsid w:val="00291DD2"/>
    <w:rsid w:val="00292056"/>
    <w:rsid w:val="00292062"/>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C0940"/>
    <w:rsid w:val="002C0B9F"/>
    <w:rsid w:val="002C0DED"/>
    <w:rsid w:val="002C15D0"/>
    <w:rsid w:val="002C1BA5"/>
    <w:rsid w:val="002C1F81"/>
    <w:rsid w:val="002C21A6"/>
    <w:rsid w:val="002C234D"/>
    <w:rsid w:val="002C3181"/>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39DB"/>
    <w:rsid w:val="002D5895"/>
    <w:rsid w:val="002D58F9"/>
    <w:rsid w:val="002D638B"/>
    <w:rsid w:val="002D673E"/>
    <w:rsid w:val="002D67B9"/>
    <w:rsid w:val="002D6D8C"/>
    <w:rsid w:val="002D71DC"/>
    <w:rsid w:val="002D7E6F"/>
    <w:rsid w:val="002E09BD"/>
    <w:rsid w:val="002E128A"/>
    <w:rsid w:val="002E3753"/>
    <w:rsid w:val="002E39A4"/>
    <w:rsid w:val="002E3B89"/>
    <w:rsid w:val="002E487F"/>
    <w:rsid w:val="002E4E3B"/>
    <w:rsid w:val="002E554F"/>
    <w:rsid w:val="002E5568"/>
    <w:rsid w:val="002E574F"/>
    <w:rsid w:val="002E590F"/>
    <w:rsid w:val="002E5DB7"/>
    <w:rsid w:val="002F0747"/>
    <w:rsid w:val="002F119A"/>
    <w:rsid w:val="002F1A28"/>
    <w:rsid w:val="002F1C11"/>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5AD"/>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30A"/>
    <w:rsid w:val="00315489"/>
    <w:rsid w:val="00315E3C"/>
    <w:rsid w:val="00316379"/>
    <w:rsid w:val="003165A8"/>
    <w:rsid w:val="003166B0"/>
    <w:rsid w:val="003169A8"/>
    <w:rsid w:val="00316A69"/>
    <w:rsid w:val="00316C7C"/>
    <w:rsid w:val="0031700B"/>
    <w:rsid w:val="0031762F"/>
    <w:rsid w:val="003177F0"/>
    <w:rsid w:val="00317855"/>
    <w:rsid w:val="00317C43"/>
    <w:rsid w:val="00317E6E"/>
    <w:rsid w:val="003203BA"/>
    <w:rsid w:val="00320D3A"/>
    <w:rsid w:val="00321C8A"/>
    <w:rsid w:val="00321E55"/>
    <w:rsid w:val="003225CF"/>
    <w:rsid w:val="003238C7"/>
    <w:rsid w:val="00323C19"/>
    <w:rsid w:val="00325011"/>
    <w:rsid w:val="003258AC"/>
    <w:rsid w:val="00326086"/>
    <w:rsid w:val="003260F5"/>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075"/>
    <w:rsid w:val="00334D59"/>
    <w:rsid w:val="00335010"/>
    <w:rsid w:val="0033505B"/>
    <w:rsid w:val="00335FEC"/>
    <w:rsid w:val="003373B7"/>
    <w:rsid w:val="00337945"/>
    <w:rsid w:val="003403FF"/>
    <w:rsid w:val="00340C8F"/>
    <w:rsid w:val="00340D36"/>
    <w:rsid w:val="00340D8B"/>
    <w:rsid w:val="00340EC4"/>
    <w:rsid w:val="003412CF"/>
    <w:rsid w:val="0034162D"/>
    <w:rsid w:val="00341963"/>
    <w:rsid w:val="00342229"/>
    <w:rsid w:val="0034262F"/>
    <w:rsid w:val="003428A1"/>
    <w:rsid w:val="00343B68"/>
    <w:rsid w:val="00343F11"/>
    <w:rsid w:val="0034415C"/>
    <w:rsid w:val="00345860"/>
    <w:rsid w:val="00345FC9"/>
    <w:rsid w:val="00346104"/>
    <w:rsid w:val="00346EA6"/>
    <w:rsid w:val="00347625"/>
    <w:rsid w:val="00347A79"/>
    <w:rsid w:val="00350174"/>
    <w:rsid w:val="00350341"/>
    <w:rsid w:val="0035055C"/>
    <w:rsid w:val="0035061B"/>
    <w:rsid w:val="00350BEF"/>
    <w:rsid w:val="00350C75"/>
    <w:rsid w:val="0035137D"/>
    <w:rsid w:val="00351A55"/>
    <w:rsid w:val="003527E7"/>
    <w:rsid w:val="003534B8"/>
    <w:rsid w:val="003535F9"/>
    <w:rsid w:val="00353680"/>
    <w:rsid w:val="00353865"/>
    <w:rsid w:val="00353D5E"/>
    <w:rsid w:val="00353E32"/>
    <w:rsid w:val="003546FE"/>
    <w:rsid w:val="00354A64"/>
    <w:rsid w:val="00354CC5"/>
    <w:rsid w:val="00354EEA"/>
    <w:rsid w:val="00354F2C"/>
    <w:rsid w:val="00355559"/>
    <w:rsid w:val="00355CA9"/>
    <w:rsid w:val="0035630A"/>
    <w:rsid w:val="003569D0"/>
    <w:rsid w:val="0036031A"/>
    <w:rsid w:val="00360611"/>
    <w:rsid w:val="00360757"/>
    <w:rsid w:val="00360A23"/>
    <w:rsid w:val="0036117A"/>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324A"/>
    <w:rsid w:val="0037386B"/>
    <w:rsid w:val="003741BC"/>
    <w:rsid w:val="00374EBB"/>
    <w:rsid w:val="003756C3"/>
    <w:rsid w:val="00376407"/>
    <w:rsid w:val="003777A3"/>
    <w:rsid w:val="00380305"/>
    <w:rsid w:val="00380D82"/>
    <w:rsid w:val="00382DFF"/>
    <w:rsid w:val="00383CBC"/>
    <w:rsid w:val="00384EDF"/>
    <w:rsid w:val="0038534B"/>
    <w:rsid w:val="00385435"/>
    <w:rsid w:val="00386025"/>
    <w:rsid w:val="00386BED"/>
    <w:rsid w:val="00386E62"/>
    <w:rsid w:val="003872D9"/>
    <w:rsid w:val="003878CD"/>
    <w:rsid w:val="00390EC2"/>
    <w:rsid w:val="003911C7"/>
    <w:rsid w:val="003911FB"/>
    <w:rsid w:val="00391DAF"/>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E4C"/>
    <w:rsid w:val="003B3F4B"/>
    <w:rsid w:val="003B421D"/>
    <w:rsid w:val="003B44FE"/>
    <w:rsid w:val="003B460D"/>
    <w:rsid w:val="003B47B3"/>
    <w:rsid w:val="003B490A"/>
    <w:rsid w:val="003B54B4"/>
    <w:rsid w:val="003B555C"/>
    <w:rsid w:val="003B556E"/>
    <w:rsid w:val="003B5684"/>
    <w:rsid w:val="003B5BE0"/>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59CE"/>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2F69"/>
    <w:rsid w:val="003D3063"/>
    <w:rsid w:val="003D3578"/>
    <w:rsid w:val="003D392D"/>
    <w:rsid w:val="003D3D16"/>
    <w:rsid w:val="003D44F4"/>
    <w:rsid w:val="003D4F49"/>
    <w:rsid w:val="003D5C52"/>
    <w:rsid w:val="003D6695"/>
    <w:rsid w:val="003D6954"/>
    <w:rsid w:val="003D6C89"/>
    <w:rsid w:val="003D7507"/>
    <w:rsid w:val="003D7B1A"/>
    <w:rsid w:val="003D7BA7"/>
    <w:rsid w:val="003D7F27"/>
    <w:rsid w:val="003E0189"/>
    <w:rsid w:val="003E0B46"/>
    <w:rsid w:val="003E0D23"/>
    <w:rsid w:val="003E0F91"/>
    <w:rsid w:val="003E0FD0"/>
    <w:rsid w:val="003E1E06"/>
    <w:rsid w:val="003E1EBF"/>
    <w:rsid w:val="003E237E"/>
    <w:rsid w:val="003E303B"/>
    <w:rsid w:val="003E36AE"/>
    <w:rsid w:val="003E37D0"/>
    <w:rsid w:val="003E382F"/>
    <w:rsid w:val="003E3B2C"/>
    <w:rsid w:val="003E3CC7"/>
    <w:rsid w:val="003E6B4F"/>
    <w:rsid w:val="003E7253"/>
    <w:rsid w:val="003E7BEF"/>
    <w:rsid w:val="003E7F9D"/>
    <w:rsid w:val="003F00B5"/>
    <w:rsid w:val="003F023D"/>
    <w:rsid w:val="003F2995"/>
    <w:rsid w:val="003F2C23"/>
    <w:rsid w:val="003F2EA9"/>
    <w:rsid w:val="003F3E31"/>
    <w:rsid w:val="003F3E56"/>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483"/>
    <w:rsid w:val="004024C8"/>
    <w:rsid w:val="0040262F"/>
    <w:rsid w:val="004032B8"/>
    <w:rsid w:val="004033CB"/>
    <w:rsid w:val="0040343F"/>
    <w:rsid w:val="00403844"/>
    <w:rsid w:val="004038A6"/>
    <w:rsid w:val="00403EB3"/>
    <w:rsid w:val="00403EE5"/>
    <w:rsid w:val="004046BC"/>
    <w:rsid w:val="004049B6"/>
    <w:rsid w:val="00404BBF"/>
    <w:rsid w:val="00405D13"/>
    <w:rsid w:val="004066A6"/>
    <w:rsid w:val="004066D0"/>
    <w:rsid w:val="004074BC"/>
    <w:rsid w:val="00410209"/>
    <w:rsid w:val="00410236"/>
    <w:rsid w:val="00410653"/>
    <w:rsid w:val="00410CAC"/>
    <w:rsid w:val="00410F59"/>
    <w:rsid w:val="004118B9"/>
    <w:rsid w:val="00412AED"/>
    <w:rsid w:val="0041311C"/>
    <w:rsid w:val="00413178"/>
    <w:rsid w:val="0041339D"/>
    <w:rsid w:val="004135C0"/>
    <w:rsid w:val="0041389F"/>
    <w:rsid w:val="004142E9"/>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6AD7"/>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0329"/>
    <w:rsid w:val="00441AA4"/>
    <w:rsid w:val="00442768"/>
    <w:rsid w:val="00442D5B"/>
    <w:rsid w:val="0044399D"/>
    <w:rsid w:val="004442CC"/>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2E2"/>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884"/>
    <w:rsid w:val="004639F6"/>
    <w:rsid w:val="00464BD5"/>
    <w:rsid w:val="0046539A"/>
    <w:rsid w:val="00465A0B"/>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CC7"/>
    <w:rsid w:val="00476348"/>
    <w:rsid w:val="00476B5C"/>
    <w:rsid w:val="00477173"/>
    <w:rsid w:val="00477690"/>
    <w:rsid w:val="00477EA8"/>
    <w:rsid w:val="0048011C"/>
    <w:rsid w:val="0048021D"/>
    <w:rsid w:val="0048038B"/>
    <w:rsid w:val="00480C7B"/>
    <w:rsid w:val="0048180E"/>
    <w:rsid w:val="00481987"/>
    <w:rsid w:val="00481C38"/>
    <w:rsid w:val="00482A9C"/>
    <w:rsid w:val="00483F8C"/>
    <w:rsid w:val="00484772"/>
    <w:rsid w:val="00484AB4"/>
    <w:rsid w:val="00484ACC"/>
    <w:rsid w:val="00484B1E"/>
    <w:rsid w:val="004851B9"/>
    <w:rsid w:val="004865D5"/>
    <w:rsid w:val="004904C3"/>
    <w:rsid w:val="0049063B"/>
    <w:rsid w:val="00490892"/>
    <w:rsid w:val="004912B5"/>
    <w:rsid w:val="004921C3"/>
    <w:rsid w:val="004923CE"/>
    <w:rsid w:val="00492804"/>
    <w:rsid w:val="00492B7C"/>
    <w:rsid w:val="00492BD4"/>
    <w:rsid w:val="0049340B"/>
    <w:rsid w:val="00493A11"/>
    <w:rsid w:val="0049560F"/>
    <w:rsid w:val="00495980"/>
    <w:rsid w:val="00495AAE"/>
    <w:rsid w:val="00495AC7"/>
    <w:rsid w:val="00496829"/>
    <w:rsid w:val="00496AFC"/>
    <w:rsid w:val="00496CFF"/>
    <w:rsid w:val="00497310"/>
    <w:rsid w:val="004979E0"/>
    <w:rsid w:val="00497BE3"/>
    <w:rsid w:val="004A038F"/>
    <w:rsid w:val="004A0A88"/>
    <w:rsid w:val="004A1205"/>
    <w:rsid w:val="004A1FAC"/>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EBD"/>
    <w:rsid w:val="004B6723"/>
    <w:rsid w:val="004B70FA"/>
    <w:rsid w:val="004B74F5"/>
    <w:rsid w:val="004B7DB9"/>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4DEE"/>
    <w:rsid w:val="004C5FED"/>
    <w:rsid w:val="004C7062"/>
    <w:rsid w:val="004C7705"/>
    <w:rsid w:val="004D1500"/>
    <w:rsid w:val="004D23FD"/>
    <w:rsid w:val="004D2447"/>
    <w:rsid w:val="004D38F9"/>
    <w:rsid w:val="004D3959"/>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6B57"/>
    <w:rsid w:val="004E6F34"/>
    <w:rsid w:val="004E79CF"/>
    <w:rsid w:val="004E7CFF"/>
    <w:rsid w:val="004F027F"/>
    <w:rsid w:val="004F0879"/>
    <w:rsid w:val="004F28C9"/>
    <w:rsid w:val="004F291B"/>
    <w:rsid w:val="004F2CC5"/>
    <w:rsid w:val="004F2F29"/>
    <w:rsid w:val="004F396D"/>
    <w:rsid w:val="004F3A95"/>
    <w:rsid w:val="004F3F12"/>
    <w:rsid w:val="004F4160"/>
    <w:rsid w:val="004F4628"/>
    <w:rsid w:val="004F58A3"/>
    <w:rsid w:val="004F65ED"/>
    <w:rsid w:val="004F6697"/>
    <w:rsid w:val="004F675C"/>
    <w:rsid w:val="004F6CB1"/>
    <w:rsid w:val="004F6CE6"/>
    <w:rsid w:val="004F7CEB"/>
    <w:rsid w:val="004F7E9F"/>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1B5"/>
    <w:rsid w:val="00512370"/>
    <w:rsid w:val="005124FE"/>
    <w:rsid w:val="00512B83"/>
    <w:rsid w:val="00513368"/>
    <w:rsid w:val="0051383F"/>
    <w:rsid w:val="00513C96"/>
    <w:rsid w:val="00514249"/>
    <w:rsid w:val="0051474C"/>
    <w:rsid w:val="00514785"/>
    <w:rsid w:val="00514795"/>
    <w:rsid w:val="00515345"/>
    <w:rsid w:val="00515784"/>
    <w:rsid w:val="005159DD"/>
    <w:rsid w:val="00515D59"/>
    <w:rsid w:val="00515FB2"/>
    <w:rsid w:val="005167DF"/>
    <w:rsid w:val="00516D87"/>
    <w:rsid w:val="00516E01"/>
    <w:rsid w:val="00517689"/>
    <w:rsid w:val="005200C4"/>
    <w:rsid w:val="00520515"/>
    <w:rsid w:val="00521244"/>
    <w:rsid w:val="00521B18"/>
    <w:rsid w:val="00522F53"/>
    <w:rsid w:val="00523328"/>
    <w:rsid w:val="00523732"/>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C0"/>
    <w:rsid w:val="00536018"/>
    <w:rsid w:val="00536112"/>
    <w:rsid w:val="00540354"/>
    <w:rsid w:val="0054061C"/>
    <w:rsid w:val="00540E02"/>
    <w:rsid w:val="00541691"/>
    <w:rsid w:val="00542431"/>
    <w:rsid w:val="005426DC"/>
    <w:rsid w:val="00542873"/>
    <w:rsid w:val="00543CF0"/>
    <w:rsid w:val="00543DF9"/>
    <w:rsid w:val="0054429E"/>
    <w:rsid w:val="005444B3"/>
    <w:rsid w:val="00544509"/>
    <w:rsid w:val="005448C8"/>
    <w:rsid w:val="005449CF"/>
    <w:rsid w:val="00545287"/>
    <w:rsid w:val="00545848"/>
    <w:rsid w:val="00545C22"/>
    <w:rsid w:val="00545EFE"/>
    <w:rsid w:val="0054657A"/>
    <w:rsid w:val="005468D7"/>
    <w:rsid w:val="00546F9A"/>
    <w:rsid w:val="005471FD"/>
    <w:rsid w:val="0054781C"/>
    <w:rsid w:val="0055016C"/>
    <w:rsid w:val="00550BC8"/>
    <w:rsid w:val="005519A3"/>
    <w:rsid w:val="00551A12"/>
    <w:rsid w:val="00551E4A"/>
    <w:rsid w:val="00551F5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BD0"/>
    <w:rsid w:val="0056657E"/>
    <w:rsid w:val="0056670A"/>
    <w:rsid w:val="00566B3A"/>
    <w:rsid w:val="00566C86"/>
    <w:rsid w:val="00567070"/>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B8A"/>
    <w:rsid w:val="00574D12"/>
    <w:rsid w:val="00575A34"/>
    <w:rsid w:val="0057666F"/>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13B3"/>
    <w:rsid w:val="0059171C"/>
    <w:rsid w:val="00591B7D"/>
    <w:rsid w:val="0059278E"/>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4611"/>
    <w:rsid w:val="005A5D52"/>
    <w:rsid w:val="005A6AF7"/>
    <w:rsid w:val="005A7D61"/>
    <w:rsid w:val="005B0190"/>
    <w:rsid w:val="005B0B66"/>
    <w:rsid w:val="005B13CE"/>
    <w:rsid w:val="005B1526"/>
    <w:rsid w:val="005B1C82"/>
    <w:rsid w:val="005B2814"/>
    <w:rsid w:val="005B2B56"/>
    <w:rsid w:val="005B3468"/>
    <w:rsid w:val="005B3525"/>
    <w:rsid w:val="005B4AAC"/>
    <w:rsid w:val="005B51E6"/>
    <w:rsid w:val="005B5B86"/>
    <w:rsid w:val="005B71AD"/>
    <w:rsid w:val="005B77F4"/>
    <w:rsid w:val="005B7902"/>
    <w:rsid w:val="005C075E"/>
    <w:rsid w:val="005C1577"/>
    <w:rsid w:val="005C166B"/>
    <w:rsid w:val="005C1A19"/>
    <w:rsid w:val="005C2E08"/>
    <w:rsid w:val="005C2FD9"/>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45"/>
    <w:rsid w:val="005E487F"/>
    <w:rsid w:val="005E4A11"/>
    <w:rsid w:val="005E50FD"/>
    <w:rsid w:val="005E5FAE"/>
    <w:rsid w:val="005E602A"/>
    <w:rsid w:val="005E68D1"/>
    <w:rsid w:val="005E6C0C"/>
    <w:rsid w:val="005E6F6F"/>
    <w:rsid w:val="005E705D"/>
    <w:rsid w:val="005E71A7"/>
    <w:rsid w:val="005E7D8A"/>
    <w:rsid w:val="005E7E01"/>
    <w:rsid w:val="005F0E9D"/>
    <w:rsid w:val="005F1A5C"/>
    <w:rsid w:val="005F1AE8"/>
    <w:rsid w:val="005F3561"/>
    <w:rsid w:val="005F36D3"/>
    <w:rsid w:val="005F4AC4"/>
    <w:rsid w:val="005F4F66"/>
    <w:rsid w:val="005F51D0"/>
    <w:rsid w:val="005F7217"/>
    <w:rsid w:val="005F7363"/>
    <w:rsid w:val="00600A02"/>
    <w:rsid w:val="00600A6F"/>
    <w:rsid w:val="00600ECF"/>
    <w:rsid w:val="00601193"/>
    <w:rsid w:val="00602116"/>
    <w:rsid w:val="006024C2"/>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10404"/>
    <w:rsid w:val="00610472"/>
    <w:rsid w:val="00610CEC"/>
    <w:rsid w:val="00610D61"/>
    <w:rsid w:val="00611593"/>
    <w:rsid w:val="00611A28"/>
    <w:rsid w:val="00611E3D"/>
    <w:rsid w:val="00611E53"/>
    <w:rsid w:val="00612170"/>
    <w:rsid w:val="00612A70"/>
    <w:rsid w:val="00612CCE"/>
    <w:rsid w:val="00613158"/>
    <w:rsid w:val="006137E1"/>
    <w:rsid w:val="00614A0D"/>
    <w:rsid w:val="00614D98"/>
    <w:rsid w:val="00614F95"/>
    <w:rsid w:val="00614FD2"/>
    <w:rsid w:val="00615247"/>
    <w:rsid w:val="0061532A"/>
    <w:rsid w:val="006155BC"/>
    <w:rsid w:val="00615645"/>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4047"/>
    <w:rsid w:val="00624CD6"/>
    <w:rsid w:val="00624D64"/>
    <w:rsid w:val="006252C0"/>
    <w:rsid w:val="00625D9F"/>
    <w:rsid w:val="00626174"/>
    <w:rsid w:val="00626D55"/>
    <w:rsid w:val="006275D8"/>
    <w:rsid w:val="006300B9"/>
    <w:rsid w:val="00630AA5"/>
    <w:rsid w:val="00632134"/>
    <w:rsid w:val="0063213A"/>
    <w:rsid w:val="00633651"/>
    <w:rsid w:val="00633A36"/>
    <w:rsid w:val="00633B97"/>
    <w:rsid w:val="00633C2B"/>
    <w:rsid w:val="00633F74"/>
    <w:rsid w:val="00634881"/>
    <w:rsid w:val="006368F3"/>
    <w:rsid w:val="00636ED3"/>
    <w:rsid w:val="00636F26"/>
    <w:rsid w:val="00637C99"/>
    <w:rsid w:val="0064048C"/>
    <w:rsid w:val="00640EA3"/>
    <w:rsid w:val="00641258"/>
    <w:rsid w:val="0064145B"/>
    <w:rsid w:val="00642389"/>
    <w:rsid w:val="0064267D"/>
    <w:rsid w:val="00643C5D"/>
    <w:rsid w:val="00644477"/>
    <w:rsid w:val="00644675"/>
    <w:rsid w:val="00645B1A"/>
    <w:rsid w:val="00645C0C"/>
    <w:rsid w:val="0064630F"/>
    <w:rsid w:val="0064645A"/>
    <w:rsid w:val="00646CD5"/>
    <w:rsid w:val="006471A0"/>
    <w:rsid w:val="00647250"/>
    <w:rsid w:val="006472EC"/>
    <w:rsid w:val="006473FD"/>
    <w:rsid w:val="00647C6F"/>
    <w:rsid w:val="00650515"/>
    <w:rsid w:val="00650E4E"/>
    <w:rsid w:val="00651988"/>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6A7B"/>
    <w:rsid w:val="00676F9D"/>
    <w:rsid w:val="006773BD"/>
    <w:rsid w:val="00677703"/>
    <w:rsid w:val="00677C25"/>
    <w:rsid w:val="00680601"/>
    <w:rsid w:val="0068065F"/>
    <w:rsid w:val="00680879"/>
    <w:rsid w:val="006823AE"/>
    <w:rsid w:val="00682EEA"/>
    <w:rsid w:val="00683CEB"/>
    <w:rsid w:val="006843CA"/>
    <w:rsid w:val="0068586B"/>
    <w:rsid w:val="00685E5D"/>
    <w:rsid w:val="006863F0"/>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6C55"/>
    <w:rsid w:val="006973EF"/>
    <w:rsid w:val="00697D4F"/>
    <w:rsid w:val="00697F11"/>
    <w:rsid w:val="006A059D"/>
    <w:rsid w:val="006A0EF3"/>
    <w:rsid w:val="006A1986"/>
    <w:rsid w:val="006A19C2"/>
    <w:rsid w:val="006A3391"/>
    <w:rsid w:val="006A554E"/>
    <w:rsid w:val="006A5C9C"/>
    <w:rsid w:val="006A76AB"/>
    <w:rsid w:val="006A7D6C"/>
    <w:rsid w:val="006B0CBE"/>
    <w:rsid w:val="006B1249"/>
    <w:rsid w:val="006B1493"/>
    <w:rsid w:val="006B2882"/>
    <w:rsid w:val="006B36E6"/>
    <w:rsid w:val="006B386C"/>
    <w:rsid w:val="006B3B0E"/>
    <w:rsid w:val="006B3E78"/>
    <w:rsid w:val="006B4191"/>
    <w:rsid w:val="006B4595"/>
    <w:rsid w:val="006B47B1"/>
    <w:rsid w:val="006B4BC3"/>
    <w:rsid w:val="006B51C6"/>
    <w:rsid w:val="006B531A"/>
    <w:rsid w:val="006B7063"/>
    <w:rsid w:val="006B779B"/>
    <w:rsid w:val="006B7BF7"/>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920"/>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0BD9"/>
    <w:rsid w:val="006E102E"/>
    <w:rsid w:val="006E1BF5"/>
    <w:rsid w:val="006E1FD1"/>
    <w:rsid w:val="006E2353"/>
    <w:rsid w:val="006E259E"/>
    <w:rsid w:val="006E2861"/>
    <w:rsid w:val="006E31E8"/>
    <w:rsid w:val="006E32F4"/>
    <w:rsid w:val="006E3C2B"/>
    <w:rsid w:val="006E4B46"/>
    <w:rsid w:val="006E4E68"/>
    <w:rsid w:val="006E596C"/>
    <w:rsid w:val="006E5D44"/>
    <w:rsid w:val="006E65ED"/>
    <w:rsid w:val="006E6C69"/>
    <w:rsid w:val="006E6DED"/>
    <w:rsid w:val="006E7545"/>
    <w:rsid w:val="006E7D66"/>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1C9A"/>
    <w:rsid w:val="00702189"/>
    <w:rsid w:val="007024BD"/>
    <w:rsid w:val="007038EB"/>
    <w:rsid w:val="007047F4"/>
    <w:rsid w:val="00705279"/>
    <w:rsid w:val="00705759"/>
    <w:rsid w:val="00705828"/>
    <w:rsid w:val="00705B9A"/>
    <w:rsid w:val="00705C82"/>
    <w:rsid w:val="00706188"/>
    <w:rsid w:val="007061FA"/>
    <w:rsid w:val="00706A7E"/>
    <w:rsid w:val="0070789E"/>
    <w:rsid w:val="00707F72"/>
    <w:rsid w:val="00710514"/>
    <w:rsid w:val="00710960"/>
    <w:rsid w:val="00710F93"/>
    <w:rsid w:val="00711A60"/>
    <w:rsid w:val="00711E95"/>
    <w:rsid w:val="00712670"/>
    <w:rsid w:val="00712854"/>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8B"/>
    <w:rsid w:val="007242F5"/>
    <w:rsid w:val="00724600"/>
    <w:rsid w:val="00724670"/>
    <w:rsid w:val="00724796"/>
    <w:rsid w:val="007249F1"/>
    <w:rsid w:val="00724AB4"/>
    <w:rsid w:val="0072504C"/>
    <w:rsid w:val="007257CB"/>
    <w:rsid w:val="00725FA0"/>
    <w:rsid w:val="0072629C"/>
    <w:rsid w:val="007262B7"/>
    <w:rsid w:val="0072634A"/>
    <w:rsid w:val="00726FA9"/>
    <w:rsid w:val="00727116"/>
    <w:rsid w:val="00727DC6"/>
    <w:rsid w:val="00727DC7"/>
    <w:rsid w:val="00727F89"/>
    <w:rsid w:val="00730224"/>
    <w:rsid w:val="007308C2"/>
    <w:rsid w:val="00730DB0"/>
    <w:rsid w:val="007315F7"/>
    <w:rsid w:val="00731CE9"/>
    <w:rsid w:val="00732265"/>
    <w:rsid w:val="00732684"/>
    <w:rsid w:val="00732A4B"/>
    <w:rsid w:val="00732FD8"/>
    <w:rsid w:val="0073360A"/>
    <w:rsid w:val="00733D4F"/>
    <w:rsid w:val="00733F42"/>
    <w:rsid w:val="00733FC6"/>
    <w:rsid w:val="00734A59"/>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4A47"/>
    <w:rsid w:val="00745C41"/>
    <w:rsid w:val="00745D26"/>
    <w:rsid w:val="0074662F"/>
    <w:rsid w:val="00746CD2"/>
    <w:rsid w:val="00747519"/>
    <w:rsid w:val="00747B01"/>
    <w:rsid w:val="00751742"/>
    <w:rsid w:val="00752419"/>
    <w:rsid w:val="00752A22"/>
    <w:rsid w:val="00752AB8"/>
    <w:rsid w:val="00753A21"/>
    <w:rsid w:val="00753EDC"/>
    <w:rsid w:val="0075465A"/>
    <w:rsid w:val="0075486F"/>
    <w:rsid w:val="00755654"/>
    <w:rsid w:val="00755765"/>
    <w:rsid w:val="00755DFA"/>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5DA6"/>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E10"/>
    <w:rsid w:val="00783E95"/>
    <w:rsid w:val="007852C7"/>
    <w:rsid w:val="00785D99"/>
    <w:rsid w:val="00785E77"/>
    <w:rsid w:val="00785EF1"/>
    <w:rsid w:val="0078604A"/>
    <w:rsid w:val="007861A9"/>
    <w:rsid w:val="007862F4"/>
    <w:rsid w:val="007863B1"/>
    <w:rsid w:val="00786704"/>
    <w:rsid w:val="007871A7"/>
    <w:rsid w:val="00787588"/>
    <w:rsid w:val="00787B4A"/>
    <w:rsid w:val="00790186"/>
    <w:rsid w:val="00790917"/>
    <w:rsid w:val="00790A70"/>
    <w:rsid w:val="00791287"/>
    <w:rsid w:val="00792D23"/>
    <w:rsid w:val="007931BC"/>
    <w:rsid w:val="00794AA3"/>
    <w:rsid w:val="00794AE1"/>
    <w:rsid w:val="00794DB4"/>
    <w:rsid w:val="007951E8"/>
    <w:rsid w:val="00795B1A"/>
    <w:rsid w:val="00795DE2"/>
    <w:rsid w:val="00796633"/>
    <w:rsid w:val="00796820"/>
    <w:rsid w:val="00797229"/>
    <w:rsid w:val="00797575"/>
    <w:rsid w:val="0079791C"/>
    <w:rsid w:val="00797DE1"/>
    <w:rsid w:val="007A03A9"/>
    <w:rsid w:val="007A0B9E"/>
    <w:rsid w:val="007A0D88"/>
    <w:rsid w:val="007A0E47"/>
    <w:rsid w:val="007A1124"/>
    <w:rsid w:val="007A11D0"/>
    <w:rsid w:val="007A1C2B"/>
    <w:rsid w:val="007A231E"/>
    <w:rsid w:val="007A2B0B"/>
    <w:rsid w:val="007A3004"/>
    <w:rsid w:val="007A319B"/>
    <w:rsid w:val="007A36FA"/>
    <w:rsid w:val="007A3EA1"/>
    <w:rsid w:val="007A4D0E"/>
    <w:rsid w:val="007A630E"/>
    <w:rsid w:val="007A68D1"/>
    <w:rsid w:val="007A71E3"/>
    <w:rsid w:val="007A7484"/>
    <w:rsid w:val="007A7645"/>
    <w:rsid w:val="007B01DA"/>
    <w:rsid w:val="007B03DD"/>
    <w:rsid w:val="007B071E"/>
    <w:rsid w:val="007B116B"/>
    <w:rsid w:val="007B124D"/>
    <w:rsid w:val="007B17FF"/>
    <w:rsid w:val="007B20B6"/>
    <w:rsid w:val="007B2331"/>
    <w:rsid w:val="007B26F1"/>
    <w:rsid w:val="007B27A0"/>
    <w:rsid w:val="007B27C7"/>
    <w:rsid w:val="007B2A2D"/>
    <w:rsid w:val="007B2B3D"/>
    <w:rsid w:val="007B2B67"/>
    <w:rsid w:val="007B2D8A"/>
    <w:rsid w:val="007B34B7"/>
    <w:rsid w:val="007B36C8"/>
    <w:rsid w:val="007B3969"/>
    <w:rsid w:val="007B47B6"/>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2248"/>
    <w:rsid w:val="007C3036"/>
    <w:rsid w:val="007C484A"/>
    <w:rsid w:val="007C5949"/>
    <w:rsid w:val="007C5A51"/>
    <w:rsid w:val="007C62CC"/>
    <w:rsid w:val="007C6730"/>
    <w:rsid w:val="007C75D7"/>
    <w:rsid w:val="007C7CA5"/>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720A"/>
    <w:rsid w:val="007E77AB"/>
    <w:rsid w:val="007E7A7F"/>
    <w:rsid w:val="007F083B"/>
    <w:rsid w:val="007F11A9"/>
    <w:rsid w:val="007F1230"/>
    <w:rsid w:val="007F1607"/>
    <w:rsid w:val="007F173C"/>
    <w:rsid w:val="007F1FB6"/>
    <w:rsid w:val="007F2344"/>
    <w:rsid w:val="007F23F6"/>
    <w:rsid w:val="007F25F9"/>
    <w:rsid w:val="007F3966"/>
    <w:rsid w:val="007F3A0D"/>
    <w:rsid w:val="007F3E83"/>
    <w:rsid w:val="007F4354"/>
    <w:rsid w:val="007F43F7"/>
    <w:rsid w:val="007F5382"/>
    <w:rsid w:val="007F54DC"/>
    <w:rsid w:val="007F688F"/>
    <w:rsid w:val="007F6ECE"/>
    <w:rsid w:val="007F74B2"/>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669"/>
    <w:rsid w:val="00822858"/>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903"/>
    <w:rsid w:val="00836EFB"/>
    <w:rsid w:val="00837272"/>
    <w:rsid w:val="008373F2"/>
    <w:rsid w:val="008375A2"/>
    <w:rsid w:val="00837915"/>
    <w:rsid w:val="0084004B"/>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A86"/>
    <w:rsid w:val="00855F19"/>
    <w:rsid w:val="008563CE"/>
    <w:rsid w:val="00856AD1"/>
    <w:rsid w:val="00856B76"/>
    <w:rsid w:val="0085701F"/>
    <w:rsid w:val="008604E3"/>
    <w:rsid w:val="00860751"/>
    <w:rsid w:val="00861AFD"/>
    <w:rsid w:val="00862556"/>
    <w:rsid w:val="00862843"/>
    <w:rsid w:val="00862F2E"/>
    <w:rsid w:val="0086360B"/>
    <w:rsid w:val="0086451F"/>
    <w:rsid w:val="00864D16"/>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2BD"/>
    <w:rsid w:val="00882FD8"/>
    <w:rsid w:val="0088328D"/>
    <w:rsid w:val="00883497"/>
    <w:rsid w:val="00883E69"/>
    <w:rsid w:val="00883F46"/>
    <w:rsid w:val="00884820"/>
    <w:rsid w:val="00885393"/>
    <w:rsid w:val="00886503"/>
    <w:rsid w:val="008868A5"/>
    <w:rsid w:val="008869E0"/>
    <w:rsid w:val="00886A9A"/>
    <w:rsid w:val="00886B61"/>
    <w:rsid w:val="00886BDE"/>
    <w:rsid w:val="00890722"/>
    <w:rsid w:val="00892D7D"/>
    <w:rsid w:val="00892F4B"/>
    <w:rsid w:val="00893914"/>
    <w:rsid w:val="00893B47"/>
    <w:rsid w:val="008946AF"/>
    <w:rsid w:val="008946BF"/>
    <w:rsid w:val="00895822"/>
    <w:rsid w:val="00895A4B"/>
    <w:rsid w:val="00896020"/>
    <w:rsid w:val="00896593"/>
    <w:rsid w:val="00896921"/>
    <w:rsid w:val="00897B3F"/>
    <w:rsid w:val="008A0D10"/>
    <w:rsid w:val="008A12AE"/>
    <w:rsid w:val="008A191C"/>
    <w:rsid w:val="008A1C52"/>
    <w:rsid w:val="008A1EB9"/>
    <w:rsid w:val="008A1F5D"/>
    <w:rsid w:val="008A324F"/>
    <w:rsid w:val="008A3257"/>
    <w:rsid w:val="008A3FF3"/>
    <w:rsid w:val="008A42A5"/>
    <w:rsid w:val="008A44BC"/>
    <w:rsid w:val="008A4FD2"/>
    <w:rsid w:val="008A5B45"/>
    <w:rsid w:val="008A5EB0"/>
    <w:rsid w:val="008A6B47"/>
    <w:rsid w:val="008A6E0F"/>
    <w:rsid w:val="008A73A6"/>
    <w:rsid w:val="008A79BA"/>
    <w:rsid w:val="008B003B"/>
    <w:rsid w:val="008B042C"/>
    <w:rsid w:val="008B06A4"/>
    <w:rsid w:val="008B1462"/>
    <w:rsid w:val="008B2675"/>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3263"/>
    <w:rsid w:val="008C334E"/>
    <w:rsid w:val="008C3BB2"/>
    <w:rsid w:val="008C3CCB"/>
    <w:rsid w:val="008C40B6"/>
    <w:rsid w:val="008C4821"/>
    <w:rsid w:val="008C49B4"/>
    <w:rsid w:val="008C5694"/>
    <w:rsid w:val="008C5A4B"/>
    <w:rsid w:val="008C5DD9"/>
    <w:rsid w:val="008C616A"/>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7D6"/>
    <w:rsid w:val="008D4863"/>
    <w:rsid w:val="008D4AED"/>
    <w:rsid w:val="008D5290"/>
    <w:rsid w:val="008D55FE"/>
    <w:rsid w:val="008D5E30"/>
    <w:rsid w:val="008D5EE3"/>
    <w:rsid w:val="008D64B3"/>
    <w:rsid w:val="008D6ADA"/>
    <w:rsid w:val="008D6F7E"/>
    <w:rsid w:val="008D74D8"/>
    <w:rsid w:val="008D7527"/>
    <w:rsid w:val="008D7DA6"/>
    <w:rsid w:val="008E04A2"/>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5DFF"/>
    <w:rsid w:val="008E627B"/>
    <w:rsid w:val="008E6812"/>
    <w:rsid w:val="008E6C65"/>
    <w:rsid w:val="008E78A0"/>
    <w:rsid w:val="008F06D0"/>
    <w:rsid w:val="008F0F88"/>
    <w:rsid w:val="008F13E2"/>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DF4"/>
    <w:rsid w:val="009025EE"/>
    <w:rsid w:val="009026F2"/>
    <w:rsid w:val="00903C6B"/>
    <w:rsid w:val="0090432B"/>
    <w:rsid w:val="0090452A"/>
    <w:rsid w:val="00904B01"/>
    <w:rsid w:val="0090626C"/>
    <w:rsid w:val="009064A4"/>
    <w:rsid w:val="009067C5"/>
    <w:rsid w:val="00906FB5"/>
    <w:rsid w:val="00907021"/>
    <w:rsid w:val="00907628"/>
    <w:rsid w:val="0090792A"/>
    <w:rsid w:val="00907A73"/>
    <w:rsid w:val="00907CA1"/>
    <w:rsid w:val="0091021D"/>
    <w:rsid w:val="00910766"/>
    <w:rsid w:val="00910786"/>
    <w:rsid w:val="009108CF"/>
    <w:rsid w:val="0091098B"/>
    <w:rsid w:val="009109A2"/>
    <w:rsid w:val="009117CF"/>
    <w:rsid w:val="00912A55"/>
    <w:rsid w:val="00913154"/>
    <w:rsid w:val="00913200"/>
    <w:rsid w:val="00913435"/>
    <w:rsid w:val="00913A16"/>
    <w:rsid w:val="00913F1D"/>
    <w:rsid w:val="009148D6"/>
    <w:rsid w:val="009149B0"/>
    <w:rsid w:val="0091532F"/>
    <w:rsid w:val="00915A10"/>
    <w:rsid w:val="00915E02"/>
    <w:rsid w:val="0091606D"/>
    <w:rsid w:val="0091608F"/>
    <w:rsid w:val="00916B30"/>
    <w:rsid w:val="0091759E"/>
    <w:rsid w:val="00917BCE"/>
    <w:rsid w:val="009208D1"/>
    <w:rsid w:val="0092098A"/>
    <w:rsid w:val="00920EB7"/>
    <w:rsid w:val="00921635"/>
    <w:rsid w:val="00921963"/>
    <w:rsid w:val="00921D4E"/>
    <w:rsid w:val="00921F81"/>
    <w:rsid w:val="009226B6"/>
    <w:rsid w:val="009228E2"/>
    <w:rsid w:val="0092331E"/>
    <w:rsid w:val="00923B76"/>
    <w:rsid w:val="0092485F"/>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0A4"/>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879"/>
    <w:rsid w:val="00951E52"/>
    <w:rsid w:val="00952254"/>
    <w:rsid w:val="00952675"/>
    <w:rsid w:val="0095278F"/>
    <w:rsid w:val="0095330E"/>
    <w:rsid w:val="0095334B"/>
    <w:rsid w:val="00953471"/>
    <w:rsid w:val="0095352F"/>
    <w:rsid w:val="009544B1"/>
    <w:rsid w:val="009548D0"/>
    <w:rsid w:val="00954C2B"/>
    <w:rsid w:val="00956F25"/>
    <w:rsid w:val="00957269"/>
    <w:rsid w:val="00957310"/>
    <w:rsid w:val="00957772"/>
    <w:rsid w:val="00957A36"/>
    <w:rsid w:val="00957E6B"/>
    <w:rsid w:val="0096168C"/>
    <w:rsid w:val="00961746"/>
    <w:rsid w:val="00962248"/>
    <w:rsid w:val="009638B6"/>
    <w:rsid w:val="00963A01"/>
    <w:rsid w:val="00963C17"/>
    <w:rsid w:val="0096489A"/>
    <w:rsid w:val="009649B7"/>
    <w:rsid w:val="00965057"/>
    <w:rsid w:val="00965478"/>
    <w:rsid w:val="00965E5C"/>
    <w:rsid w:val="00966405"/>
    <w:rsid w:val="009669F4"/>
    <w:rsid w:val="00966C68"/>
    <w:rsid w:val="0096769E"/>
    <w:rsid w:val="009677D7"/>
    <w:rsid w:val="009679D4"/>
    <w:rsid w:val="00967D2E"/>
    <w:rsid w:val="00967DAE"/>
    <w:rsid w:val="00967EA1"/>
    <w:rsid w:val="00970693"/>
    <w:rsid w:val="009709E8"/>
    <w:rsid w:val="00970FA2"/>
    <w:rsid w:val="00971499"/>
    <w:rsid w:val="0097158C"/>
    <w:rsid w:val="00971783"/>
    <w:rsid w:val="00972931"/>
    <w:rsid w:val="00973181"/>
    <w:rsid w:val="00973444"/>
    <w:rsid w:val="00973CF7"/>
    <w:rsid w:val="0097450E"/>
    <w:rsid w:val="009746F3"/>
    <w:rsid w:val="00975A9A"/>
    <w:rsid w:val="00975CF8"/>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1FAD"/>
    <w:rsid w:val="0098274D"/>
    <w:rsid w:val="009831A3"/>
    <w:rsid w:val="00983696"/>
    <w:rsid w:val="00983778"/>
    <w:rsid w:val="0098409D"/>
    <w:rsid w:val="00984DCE"/>
    <w:rsid w:val="00984F81"/>
    <w:rsid w:val="00985107"/>
    <w:rsid w:val="00985683"/>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283E"/>
    <w:rsid w:val="009931B2"/>
    <w:rsid w:val="009942A6"/>
    <w:rsid w:val="00994E72"/>
    <w:rsid w:val="0099636D"/>
    <w:rsid w:val="009970F5"/>
    <w:rsid w:val="00997F6A"/>
    <w:rsid w:val="009A06DF"/>
    <w:rsid w:val="009A06ED"/>
    <w:rsid w:val="009A0C3C"/>
    <w:rsid w:val="009A1233"/>
    <w:rsid w:val="009A15B1"/>
    <w:rsid w:val="009A1A3C"/>
    <w:rsid w:val="009A1B66"/>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7156"/>
    <w:rsid w:val="009A7293"/>
    <w:rsid w:val="009A7568"/>
    <w:rsid w:val="009A762D"/>
    <w:rsid w:val="009A7B06"/>
    <w:rsid w:val="009A7C69"/>
    <w:rsid w:val="009A7D77"/>
    <w:rsid w:val="009A7F57"/>
    <w:rsid w:val="009B0DC6"/>
    <w:rsid w:val="009B14DD"/>
    <w:rsid w:val="009B1E9C"/>
    <w:rsid w:val="009B1F3A"/>
    <w:rsid w:val="009B277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947"/>
    <w:rsid w:val="009C01AC"/>
    <w:rsid w:val="009C0419"/>
    <w:rsid w:val="009C0498"/>
    <w:rsid w:val="009C0CBA"/>
    <w:rsid w:val="009C1885"/>
    <w:rsid w:val="009C1B97"/>
    <w:rsid w:val="009C2444"/>
    <w:rsid w:val="009C2B01"/>
    <w:rsid w:val="009C2EB3"/>
    <w:rsid w:val="009C2F1A"/>
    <w:rsid w:val="009C41BE"/>
    <w:rsid w:val="009C46D6"/>
    <w:rsid w:val="009C46DB"/>
    <w:rsid w:val="009C490F"/>
    <w:rsid w:val="009C49E9"/>
    <w:rsid w:val="009C572A"/>
    <w:rsid w:val="009C62A7"/>
    <w:rsid w:val="009C687A"/>
    <w:rsid w:val="009D000F"/>
    <w:rsid w:val="009D0508"/>
    <w:rsid w:val="009D06FD"/>
    <w:rsid w:val="009D0DFA"/>
    <w:rsid w:val="009D0EF9"/>
    <w:rsid w:val="009D2AAF"/>
    <w:rsid w:val="009D2AFE"/>
    <w:rsid w:val="009D3D0C"/>
    <w:rsid w:val="009D3DF3"/>
    <w:rsid w:val="009D42A4"/>
    <w:rsid w:val="009D54A7"/>
    <w:rsid w:val="009D5547"/>
    <w:rsid w:val="009D5BF8"/>
    <w:rsid w:val="009D6472"/>
    <w:rsid w:val="009D6D9B"/>
    <w:rsid w:val="009D750A"/>
    <w:rsid w:val="009D782E"/>
    <w:rsid w:val="009E0D77"/>
    <w:rsid w:val="009E13F9"/>
    <w:rsid w:val="009E1556"/>
    <w:rsid w:val="009E274B"/>
    <w:rsid w:val="009E291E"/>
    <w:rsid w:val="009E2F51"/>
    <w:rsid w:val="009E308F"/>
    <w:rsid w:val="009E3994"/>
    <w:rsid w:val="009E4029"/>
    <w:rsid w:val="009E4CB0"/>
    <w:rsid w:val="009E4E19"/>
    <w:rsid w:val="009E530B"/>
    <w:rsid w:val="009E5B4E"/>
    <w:rsid w:val="009E5CE3"/>
    <w:rsid w:val="009E61CF"/>
    <w:rsid w:val="009E65D0"/>
    <w:rsid w:val="009E694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901"/>
    <w:rsid w:val="009F3D06"/>
    <w:rsid w:val="009F404E"/>
    <w:rsid w:val="009F4E06"/>
    <w:rsid w:val="009F509E"/>
    <w:rsid w:val="009F52F7"/>
    <w:rsid w:val="009F57CB"/>
    <w:rsid w:val="009F6F96"/>
    <w:rsid w:val="009F7AC2"/>
    <w:rsid w:val="00A0085E"/>
    <w:rsid w:val="00A0088A"/>
    <w:rsid w:val="00A00A61"/>
    <w:rsid w:val="00A00C36"/>
    <w:rsid w:val="00A02149"/>
    <w:rsid w:val="00A02A6B"/>
    <w:rsid w:val="00A031A3"/>
    <w:rsid w:val="00A033A9"/>
    <w:rsid w:val="00A03846"/>
    <w:rsid w:val="00A04052"/>
    <w:rsid w:val="00A0424C"/>
    <w:rsid w:val="00A04ADD"/>
    <w:rsid w:val="00A04D0E"/>
    <w:rsid w:val="00A05CBA"/>
    <w:rsid w:val="00A065B2"/>
    <w:rsid w:val="00A06EDC"/>
    <w:rsid w:val="00A07103"/>
    <w:rsid w:val="00A07B5A"/>
    <w:rsid w:val="00A07BFB"/>
    <w:rsid w:val="00A07FA0"/>
    <w:rsid w:val="00A1048E"/>
    <w:rsid w:val="00A105A9"/>
    <w:rsid w:val="00A105D5"/>
    <w:rsid w:val="00A10F8B"/>
    <w:rsid w:val="00A11101"/>
    <w:rsid w:val="00A111E6"/>
    <w:rsid w:val="00A124A1"/>
    <w:rsid w:val="00A12A5C"/>
    <w:rsid w:val="00A12D4F"/>
    <w:rsid w:val="00A14BC8"/>
    <w:rsid w:val="00A15748"/>
    <w:rsid w:val="00A16737"/>
    <w:rsid w:val="00A16BB4"/>
    <w:rsid w:val="00A1702B"/>
    <w:rsid w:val="00A17E18"/>
    <w:rsid w:val="00A2038F"/>
    <w:rsid w:val="00A2076A"/>
    <w:rsid w:val="00A2077C"/>
    <w:rsid w:val="00A211DD"/>
    <w:rsid w:val="00A215E3"/>
    <w:rsid w:val="00A22177"/>
    <w:rsid w:val="00A22603"/>
    <w:rsid w:val="00A22947"/>
    <w:rsid w:val="00A22AD4"/>
    <w:rsid w:val="00A22BB4"/>
    <w:rsid w:val="00A23427"/>
    <w:rsid w:val="00A23533"/>
    <w:rsid w:val="00A249BD"/>
    <w:rsid w:val="00A24EDC"/>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B34"/>
    <w:rsid w:val="00A34F0B"/>
    <w:rsid w:val="00A35871"/>
    <w:rsid w:val="00A37140"/>
    <w:rsid w:val="00A37844"/>
    <w:rsid w:val="00A406C5"/>
    <w:rsid w:val="00A40FE4"/>
    <w:rsid w:val="00A415A6"/>
    <w:rsid w:val="00A422F9"/>
    <w:rsid w:val="00A42D3E"/>
    <w:rsid w:val="00A437D7"/>
    <w:rsid w:val="00A44509"/>
    <w:rsid w:val="00A44596"/>
    <w:rsid w:val="00A45417"/>
    <w:rsid w:val="00A4586A"/>
    <w:rsid w:val="00A45AB1"/>
    <w:rsid w:val="00A45E2F"/>
    <w:rsid w:val="00A4634B"/>
    <w:rsid w:val="00A46945"/>
    <w:rsid w:val="00A46A27"/>
    <w:rsid w:val="00A46AED"/>
    <w:rsid w:val="00A470D5"/>
    <w:rsid w:val="00A47D6E"/>
    <w:rsid w:val="00A501AE"/>
    <w:rsid w:val="00A510DF"/>
    <w:rsid w:val="00A51108"/>
    <w:rsid w:val="00A52251"/>
    <w:rsid w:val="00A52556"/>
    <w:rsid w:val="00A52B9E"/>
    <w:rsid w:val="00A52F83"/>
    <w:rsid w:val="00A530E6"/>
    <w:rsid w:val="00A53497"/>
    <w:rsid w:val="00A548D9"/>
    <w:rsid w:val="00A55032"/>
    <w:rsid w:val="00A55ECB"/>
    <w:rsid w:val="00A55F8D"/>
    <w:rsid w:val="00A56CBA"/>
    <w:rsid w:val="00A57A04"/>
    <w:rsid w:val="00A57E77"/>
    <w:rsid w:val="00A604D5"/>
    <w:rsid w:val="00A614E7"/>
    <w:rsid w:val="00A6168D"/>
    <w:rsid w:val="00A61C3C"/>
    <w:rsid w:val="00A61DDD"/>
    <w:rsid w:val="00A622BF"/>
    <w:rsid w:val="00A63118"/>
    <w:rsid w:val="00A63295"/>
    <w:rsid w:val="00A63B38"/>
    <w:rsid w:val="00A63D80"/>
    <w:rsid w:val="00A63F61"/>
    <w:rsid w:val="00A63F7D"/>
    <w:rsid w:val="00A640C4"/>
    <w:rsid w:val="00A64ADC"/>
    <w:rsid w:val="00A65040"/>
    <w:rsid w:val="00A66B60"/>
    <w:rsid w:val="00A702ED"/>
    <w:rsid w:val="00A70456"/>
    <w:rsid w:val="00A71773"/>
    <w:rsid w:val="00A72685"/>
    <w:rsid w:val="00A7275A"/>
    <w:rsid w:val="00A72CCA"/>
    <w:rsid w:val="00A73451"/>
    <w:rsid w:val="00A74DD1"/>
    <w:rsid w:val="00A74E3F"/>
    <w:rsid w:val="00A75186"/>
    <w:rsid w:val="00A76232"/>
    <w:rsid w:val="00A76693"/>
    <w:rsid w:val="00A76E55"/>
    <w:rsid w:val="00A775E3"/>
    <w:rsid w:val="00A77DF3"/>
    <w:rsid w:val="00A77E7B"/>
    <w:rsid w:val="00A808D5"/>
    <w:rsid w:val="00A8135D"/>
    <w:rsid w:val="00A81C5C"/>
    <w:rsid w:val="00A81D91"/>
    <w:rsid w:val="00A8227F"/>
    <w:rsid w:val="00A838EE"/>
    <w:rsid w:val="00A841AA"/>
    <w:rsid w:val="00A84302"/>
    <w:rsid w:val="00A84829"/>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35D"/>
    <w:rsid w:val="00AA56EA"/>
    <w:rsid w:val="00AA58EE"/>
    <w:rsid w:val="00AA6409"/>
    <w:rsid w:val="00AA6464"/>
    <w:rsid w:val="00AA753B"/>
    <w:rsid w:val="00AA75D5"/>
    <w:rsid w:val="00AB0285"/>
    <w:rsid w:val="00AB0730"/>
    <w:rsid w:val="00AB0D38"/>
    <w:rsid w:val="00AB384A"/>
    <w:rsid w:val="00AB3902"/>
    <w:rsid w:val="00AB397B"/>
    <w:rsid w:val="00AB3DE2"/>
    <w:rsid w:val="00AB42AA"/>
    <w:rsid w:val="00AB446A"/>
    <w:rsid w:val="00AB4791"/>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7E4"/>
    <w:rsid w:val="00AC2B35"/>
    <w:rsid w:val="00AC34DB"/>
    <w:rsid w:val="00AC4011"/>
    <w:rsid w:val="00AC4204"/>
    <w:rsid w:val="00AC45EE"/>
    <w:rsid w:val="00AC4926"/>
    <w:rsid w:val="00AC4EDC"/>
    <w:rsid w:val="00AC512D"/>
    <w:rsid w:val="00AC5146"/>
    <w:rsid w:val="00AC54B7"/>
    <w:rsid w:val="00AC5BB9"/>
    <w:rsid w:val="00AC6372"/>
    <w:rsid w:val="00AC6615"/>
    <w:rsid w:val="00AC7294"/>
    <w:rsid w:val="00AC76E0"/>
    <w:rsid w:val="00AC7A1D"/>
    <w:rsid w:val="00AD000F"/>
    <w:rsid w:val="00AD0B0C"/>
    <w:rsid w:val="00AD0E15"/>
    <w:rsid w:val="00AD1C71"/>
    <w:rsid w:val="00AD2572"/>
    <w:rsid w:val="00AD2B4F"/>
    <w:rsid w:val="00AD33FE"/>
    <w:rsid w:val="00AD40AE"/>
    <w:rsid w:val="00AD4560"/>
    <w:rsid w:val="00AD46D4"/>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4437"/>
    <w:rsid w:val="00AE463C"/>
    <w:rsid w:val="00AE47D0"/>
    <w:rsid w:val="00AE47F0"/>
    <w:rsid w:val="00AE4C67"/>
    <w:rsid w:val="00AE59A7"/>
    <w:rsid w:val="00AE60C2"/>
    <w:rsid w:val="00AE62B1"/>
    <w:rsid w:val="00AE6552"/>
    <w:rsid w:val="00AE6576"/>
    <w:rsid w:val="00AE6A3F"/>
    <w:rsid w:val="00AE6FE6"/>
    <w:rsid w:val="00AE7287"/>
    <w:rsid w:val="00AF07B6"/>
    <w:rsid w:val="00AF08F6"/>
    <w:rsid w:val="00AF170E"/>
    <w:rsid w:val="00AF1E86"/>
    <w:rsid w:val="00AF1EC5"/>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AF7D32"/>
    <w:rsid w:val="00B0017F"/>
    <w:rsid w:val="00B00181"/>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5DE8"/>
    <w:rsid w:val="00B16968"/>
    <w:rsid w:val="00B17195"/>
    <w:rsid w:val="00B17522"/>
    <w:rsid w:val="00B17B9A"/>
    <w:rsid w:val="00B17F48"/>
    <w:rsid w:val="00B204B1"/>
    <w:rsid w:val="00B206DE"/>
    <w:rsid w:val="00B208B9"/>
    <w:rsid w:val="00B20A01"/>
    <w:rsid w:val="00B20EF0"/>
    <w:rsid w:val="00B21B28"/>
    <w:rsid w:val="00B21F35"/>
    <w:rsid w:val="00B228B8"/>
    <w:rsid w:val="00B22BD5"/>
    <w:rsid w:val="00B2372F"/>
    <w:rsid w:val="00B2402C"/>
    <w:rsid w:val="00B2453F"/>
    <w:rsid w:val="00B24DC2"/>
    <w:rsid w:val="00B25327"/>
    <w:rsid w:val="00B25E9F"/>
    <w:rsid w:val="00B25FF4"/>
    <w:rsid w:val="00B261BD"/>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2D7"/>
    <w:rsid w:val="00B40441"/>
    <w:rsid w:val="00B405A7"/>
    <w:rsid w:val="00B406BD"/>
    <w:rsid w:val="00B40DC3"/>
    <w:rsid w:val="00B40E47"/>
    <w:rsid w:val="00B42061"/>
    <w:rsid w:val="00B42C87"/>
    <w:rsid w:val="00B4302E"/>
    <w:rsid w:val="00B430D4"/>
    <w:rsid w:val="00B43903"/>
    <w:rsid w:val="00B43AE8"/>
    <w:rsid w:val="00B4409E"/>
    <w:rsid w:val="00B46474"/>
    <w:rsid w:val="00B466EF"/>
    <w:rsid w:val="00B46792"/>
    <w:rsid w:val="00B468AA"/>
    <w:rsid w:val="00B46B27"/>
    <w:rsid w:val="00B4722F"/>
    <w:rsid w:val="00B4777F"/>
    <w:rsid w:val="00B47D9E"/>
    <w:rsid w:val="00B5003D"/>
    <w:rsid w:val="00B50946"/>
    <w:rsid w:val="00B5160B"/>
    <w:rsid w:val="00B51B87"/>
    <w:rsid w:val="00B51E3F"/>
    <w:rsid w:val="00B51EB7"/>
    <w:rsid w:val="00B51F9B"/>
    <w:rsid w:val="00B51FF1"/>
    <w:rsid w:val="00B52511"/>
    <w:rsid w:val="00B52558"/>
    <w:rsid w:val="00B531D1"/>
    <w:rsid w:val="00B54593"/>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9B6"/>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BBA"/>
    <w:rsid w:val="00B70FCD"/>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4EA8"/>
    <w:rsid w:val="00B85472"/>
    <w:rsid w:val="00B857F8"/>
    <w:rsid w:val="00B85B03"/>
    <w:rsid w:val="00B8624D"/>
    <w:rsid w:val="00B86BB1"/>
    <w:rsid w:val="00B901BC"/>
    <w:rsid w:val="00B90908"/>
    <w:rsid w:val="00B91515"/>
    <w:rsid w:val="00B91BB6"/>
    <w:rsid w:val="00B91D1C"/>
    <w:rsid w:val="00B92D92"/>
    <w:rsid w:val="00B934E0"/>
    <w:rsid w:val="00B94028"/>
    <w:rsid w:val="00B942F3"/>
    <w:rsid w:val="00B9495B"/>
    <w:rsid w:val="00B94C9E"/>
    <w:rsid w:val="00B95126"/>
    <w:rsid w:val="00B95427"/>
    <w:rsid w:val="00B9570F"/>
    <w:rsid w:val="00B957BF"/>
    <w:rsid w:val="00B95B5F"/>
    <w:rsid w:val="00B95C3A"/>
    <w:rsid w:val="00B96310"/>
    <w:rsid w:val="00BA0D4F"/>
    <w:rsid w:val="00BA13E5"/>
    <w:rsid w:val="00BA15C1"/>
    <w:rsid w:val="00BA1647"/>
    <w:rsid w:val="00BA19B3"/>
    <w:rsid w:val="00BA2073"/>
    <w:rsid w:val="00BA3003"/>
    <w:rsid w:val="00BA4038"/>
    <w:rsid w:val="00BA457F"/>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12C6"/>
    <w:rsid w:val="00BB19A1"/>
    <w:rsid w:val="00BB22F5"/>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3318"/>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2E2"/>
    <w:rsid w:val="00BD494E"/>
    <w:rsid w:val="00BD4F13"/>
    <w:rsid w:val="00BD52E8"/>
    <w:rsid w:val="00BD5C0E"/>
    <w:rsid w:val="00BD5D4D"/>
    <w:rsid w:val="00BD5E2E"/>
    <w:rsid w:val="00BD6A5F"/>
    <w:rsid w:val="00BD7B0C"/>
    <w:rsid w:val="00BE04DE"/>
    <w:rsid w:val="00BE10EA"/>
    <w:rsid w:val="00BE12DB"/>
    <w:rsid w:val="00BE1399"/>
    <w:rsid w:val="00BE16B2"/>
    <w:rsid w:val="00BE199D"/>
    <w:rsid w:val="00BE1C94"/>
    <w:rsid w:val="00BE2004"/>
    <w:rsid w:val="00BE2615"/>
    <w:rsid w:val="00BE2A6D"/>
    <w:rsid w:val="00BE404C"/>
    <w:rsid w:val="00BE4131"/>
    <w:rsid w:val="00BE4263"/>
    <w:rsid w:val="00BE4ECE"/>
    <w:rsid w:val="00BE5107"/>
    <w:rsid w:val="00BE5CCB"/>
    <w:rsid w:val="00BE5E31"/>
    <w:rsid w:val="00BE64BE"/>
    <w:rsid w:val="00BE6880"/>
    <w:rsid w:val="00BE6A32"/>
    <w:rsid w:val="00BE71EA"/>
    <w:rsid w:val="00BE7A39"/>
    <w:rsid w:val="00BF0210"/>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4E1"/>
    <w:rsid w:val="00BF69D7"/>
    <w:rsid w:val="00BF7900"/>
    <w:rsid w:val="00BF7954"/>
    <w:rsid w:val="00C004BB"/>
    <w:rsid w:val="00C0061B"/>
    <w:rsid w:val="00C00A81"/>
    <w:rsid w:val="00C00F29"/>
    <w:rsid w:val="00C012B5"/>
    <w:rsid w:val="00C013AA"/>
    <w:rsid w:val="00C018E2"/>
    <w:rsid w:val="00C01B52"/>
    <w:rsid w:val="00C01C59"/>
    <w:rsid w:val="00C02958"/>
    <w:rsid w:val="00C0342A"/>
    <w:rsid w:val="00C037DD"/>
    <w:rsid w:val="00C03A82"/>
    <w:rsid w:val="00C05100"/>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2A82"/>
    <w:rsid w:val="00C22D38"/>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2D53"/>
    <w:rsid w:val="00C338B2"/>
    <w:rsid w:val="00C342DC"/>
    <w:rsid w:val="00C343F7"/>
    <w:rsid w:val="00C34862"/>
    <w:rsid w:val="00C34ED3"/>
    <w:rsid w:val="00C3518C"/>
    <w:rsid w:val="00C353D1"/>
    <w:rsid w:val="00C353FA"/>
    <w:rsid w:val="00C35B61"/>
    <w:rsid w:val="00C35C6C"/>
    <w:rsid w:val="00C36A5D"/>
    <w:rsid w:val="00C36B56"/>
    <w:rsid w:val="00C375E7"/>
    <w:rsid w:val="00C376A6"/>
    <w:rsid w:val="00C406B4"/>
    <w:rsid w:val="00C40705"/>
    <w:rsid w:val="00C40FCF"/>
    <w:rsid w:val="00C41EBF"/>
    <w:rsid w:val="00C4326F"/>
    <w:rsid w:val="00C435C4"/>
    <w:rsid w:val="00C43A3C"/>
    <w:rsid w:val="00C44921"/>
    <w:rsid w:val="00C44C36"/>
    <w:rsid w:val="00C4540E"/>
    <w:rsid w:val="00C45C79"/>
    <w:rsid w:val="00C45EC1"/>
    <w:rsid w:val="00C46501"/>
    <w:rsid w:val="00C46522"/>
    <w:rsid w:val="00C46A1A"/>
    <w:rsid w:val="00C473C7"/>
    <w:rsid w:val="00C508D0"/>
    <w:rsid w:val="00C50F3A"/>
    <w:rsid w:val="00C51135"/>
    <w:rsid w:val="00C511A8"/>
    <w:rsid w:val="00C51668"/>
    <w:rsid w:val="00C516DA"/>
    <w:rsid w:val="00C519E5"/>
    <w:rsid w:val="00C51E4A"/>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67F3"/>
    <w:rsid w:val="00C57ACF"/>
    <w:rsid w:val="00C57F72"/>
    <w:rsid w:val="00C60580"/>
    <w:rsid w:val="00C61383"/>
    <w:rsid w:val="00C61ADB"/>
    <w:rsid w:val="00C61C8D"/>
    <w:rsid w:val="00C61E08"/>
    <w:rsid w:val="00C624E1"/>
    <w:rsid w:val="00C63335"/>
    <w:rsid w:val="00C64C41"/>
    <w:rsid w:val="00C64EF6"/>
    <w:rsid w:val="00C65479"/>
    <w:rsid w:val="00C65EDD"/>
    <w:rsid w:val="00C664D2"/>
    <w:rsid w:val="00C6696F"/>
    <w:rsid w:val="00C671DB"/>
    <w:rsid w:val="00C6733F"/>
    <w:rsid w:val="00C7154D"/>
    <w:rsid w:val="00C717B8"/>
    <w:rsid w:val="00C71BAA"/>
    <w:rsid w:val="00C71EA2"/>
    <w:rsid w:val="00C7244E"/>
    <w:rsid w:val="00C72468"/>
    <w:rsid w:val="00C72FCF"/>
    <w:rsid w:val="00C73204"/>
    <w:rsid w:val="00C732BA"/>
    <w:rsid w:val="00C73512"/>
    <w:rsid w:val="00C73AB0"/>
    <w:rsid w:val="00C73FEC"/>
    <w:rsid w:val="00C7446A"/>
    <w:rsid w:val="00C746A8"/>
    <w:rsid w:val="00C749B4"/>
    <w:rsid w:val="00C75832"/>
    <w:rsid w:val="00C76650"/>
    <w:rsid w:val="00C76699"/>
    <w:rsid w:val="00C772E3"/>
    <w:rsid w:val="00C77C68"/>
    <w:rsid w:val="00C80AB6"/>
    <w:rsid w:val="00C81712"/>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7619"/>
    <w:rsid w:val="00C8782F"/>
    <w:rsid w:val="00C878E2"/>
    <w:rsid w:val="00C879CF"/>
    <w:rsid w:val="00C87E6D"/>
    <w:rsid w:val="00C90FF2"/>
    <w:rsid w:val="00C9108D"/>
    <w:rsid w:val="00C912B8"/>
    <w:rsid w:val="00C91E67"/>
    <w:rsid w:val="00C91F19"/>
    <w:rsid w:val="00C91FB4"/>
    <w:rsid w:val="00C9222F"/>
    <w:rsid w:val="00C9250E"/>
    <w:rsid w:val="00C92676"/>
    <w:rsid w:val="00C92CF1"/>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B42"/>
    <w:rsid w:val="00C97C32"/>
    <w:rsid w:val="00C97DC8"/>
    <w:rsid w:val="00CA07BD"/>
    <w:rsid w:val="00CA1318"/>
    <w:rsid w:val="00CA1CBC"/>
    <w:rsid w:val="00CA1DF0"/>
    <w:rsid w:val="00CA29D4"/>
    <w:rsid w:val="00CA2B41"/>
    <w:rsid w:val="00CA2F86"/>
    <w:rsid w:val="00CA331C"/>
    <w:rsid w:val="00CA484E"/>
    <w:rsid w:val="00CA4E19"/>
    <w:rsid w:val="00CA5713"/>
    <w:rsid w:val="00CA6798"/>
    <w:rsid w:val="00CB042F"/>
    <w:rsid w:val="00CB067E"/>
    <w:rsid w:val="00CB0851"/>
    <w:rsid w:val="00CB09A2"/>
    <w:rsid w:val="00CB10AC"/>
    <w:rsid w:val="00CB1205"/>
    <w:rsid w:val="00CB1422"/>
    <w:rsid w:val="00CB1A16"/>
    <w:rsid w:val="00CB2A9D"/>
    <w:rsid w:val="00CB2B3B"/>
    <w:rsid w:val="00CB2D32"/>
    <w:rsid w:val="00CB300F"/>
    <w:rsid w:val="00CB3269"/>
    <w:rsid w:val="00CB3BF7"/>
    <w:rsid w:val="00CB3CFE"/>
    <w:rsid w:val="00CB4452"/>
    <w:rsid w:val="00CB4D9B"/>
    <w:rsid w:val="00CB4FA3"/>
    <w:rsid w:val="00CB5DA9"/>
    <w:rsid w:val="00CB5DF5"/>
    <w:rsid w:val="00CB60B6"/>
    <w:rsid w:val="00CB6213"/>
    <w:rsid w:val="00CB649D"/>
    <w:rsid w:val="00CB6650"/>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656"/>
    <w:rsid w:val="00CD2DC5"/>
    <w:rsid w:val="00CD3347"/>
    <w:rsid w:val="00CD3825"/>
    <w:rsid w:val="00CD401E"/>
    <w:rsid w:val="00CD50B9"/>
    <w:rsid w:val="00CD51F9"/>
    <w:rsid w:val="00CD57A6"/>
    <w:rsid w:val="00CD5E3E"/>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DD4"/>
    <w:rsid w:val="00CF5F8C"/>
    <w:rsid w:val="00CF6200"/>
    <w:rsid w:val="00CF751A"/>
    <w:rsid w:val="00CF7744"/>
    <w:rsid w:val="00D00082"/>
    <w:rsid w:val="00D00646"/>
    <w:rsid w:val="00D0084A"/>
    <w:rsid w:val="00D00FFD"/>
    <w:rsid w:val="00D01B6C"/>
    <w:rsid w:val="00D01BB4"/>
    <w:rsid w:val="00D01D7B"/>
    <w:rsid w:val="00D0235B"/>
    <w:rsid w:val="00D036BE"/>
    <w:rsid w:val="00D03B57"/>
    <w:rsid w:val="00D03E8E"/>
    <w:rsid w:val="00D042BE"/>
    <w:rsid w:val="00D043EC"/>
    <w:rsid w:val="00D0487E"/>
    <w:rsid w:val="00D04DAC"/>
    <w:rsid w:val="00D05388"/>
    <w:rsid w:val="00D05E68"/>
    <w:rsid w:val="00D068BE"/>
    <w:rsid w:val="00D06DD2"/>
    <w:rsid w:val="00D06E76"/>
    <w:rsid w:val="00D06F50"/>
    <w:rsid w:val="00D070CD"/>
    <w:rsid w:val="00D07343"/>
    <w:rsid w:val="00D07392"/>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A51"/>
    <w:rsid w:val="00D17C41"/>
    <w:rsid w:val="00D17C81"/>
    <w:rsid w:val="00D20D35"/>
    <w:rsid w:val="00D21990"/>
    <w:rsid w:val="00D21EE7"/>
    <w:rsid w:val="00D2278B"/>
    <w:rsid w:val="00D232FE"/>
    <w:rsid w:val="00D244A4"/>
    <w:rsid w:val="00D25926"/>
    <w:rsid w:val="00D25DB8"/>
    <w:rsid w:val="00D263C5"/>
    <w:rsid w:val="00D26877"/>
    <w:rsid w:val="00D27691"/>
    <w:rsid w:val="00D301D2"/>
    <w:rsid w:val="00D30D71"/>
    <w:rsid w:val="00D30EEF"/>
    <w:rsid w:val="00D3200C"/>
    <w:rsid w:val="00D3291A"/>
    <w:rsid w:val="00D32CA6"/>
    <w:rsid w:val="00D32E61"/>
    <w:rsid w:val="00D32ECB"/>
    <w:rsid w:val="00D32F4B"/>
    <w:rsid w:val="00D33257"/>
    <w:rsid w:val="00D337A1"/>
    <w:rsid w:val="00D33AEC"/>
    <w:rsid w:val="00D35419"/>
    <w:rsid w:val="00D35ABF"/>
    <w:rsid w:val="00D3638D"/>
    <w:rsid w:val="00D36CB7"/>
    <w:rsid w:val="00D40079"/>
    <w:rsid w:val="00D426A7"/>
    <w:rsid w:val="00D43699"/>
    <w:rsid w:val="00D43736"/>
    <w:rsid w:val="00D43803"/>
    <w:rsid w:val="00D442BD"/>
    <w:rsid w:val="00D447A4"/>
    <w:rsid w:val="00D4569B"/>
    <w:rsid w:val="00D45705"/>
    <w:rsid w:val="00D458F2"/>
    <w:rsid w:val="00D466B4"/>
    <w:rsid w:val="00D467A2"/>
    <w:rsid w:val="00D46F06"/>
    <w:rsid w:val="00D478F1"/>
    <w:rsid w:val="00D47AA3"/>
    <w:rsid w:val="00D47B0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53F"/>
    <w:rsid w:val="00D557C2"/>
    <w:rsid w:val="00D55C83"/>
    <w:rsid w:val="00D55EC1"/>
    <w:rsid w:val="00D56EAE"/>
    <w:rsid w:val="00D6012A"/>
    <w:rsid w:val="00D6029D"/>
    <w:rsid w:val="00D6072B"/>
    <w:rsid w:val="00D62846"/>
    <w:rsid w:val="00D62B25"/>
    <w:rsid w:val="00D62C9D"/>
    <w:rsid w:val="00D62E4E"/>
    <w:rsid w:val="00D6323B"/>
    <w:rsid w:val="00D63491"/>
    <w:rsid w:val="00D63DF4"/>
    <w:rsid w:val="00D63FCC"/>
    <w:rsid w:val="00D6526E"/>
    <w:rsid w:val="00D65441"/>
    <w:rsid w:val="00D659AA"/>
    <w:rsid w:val="00D66610"/>
    <w:rsid w:val="00D669BD"/>
    <w:rsid w:val="00D6725C"/>
    <w:rsid w:val="00D67A10"/>
    <w:rsid w:val="00D70192"/>
    <w:rsid w:val="00D70766"/>
    <w:rsid w:val="00D70D8D"/>
    <w:rsid w:val="00D725D7"/>
    <w:rsid w:val="00D73301"/>
    <w:rsid w:val="00D735B2"/>
    <w:rsid w:val="00D73DA4"/>
    <w:rsid w:val="00D7429D"/>
    <w:rsid w:val="00D74A74"/>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6C3"/>
    <w:rsid w:val="00D917AC"/>
    <w:rsid w:val="00D9236C"/>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3FC"/>
    <w:rsid w:val="00DA7917"/>
    <w:rsid w:val="00DA7A6B"/>
    <w:rsid w:val="00DA7C24"/>
    <w:rsid w:val="00DA7DB2"/>
    <w:rsid w:val="00DA7E69"/>
    <w:rsid w:val="00DA7F48"/>
    <w:rsid w:val="00DB0231"/>
    <w:rsid w:val="00DB0492"/>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D91"/>
    <w:rsid w:val="00DC4F0C"/>
    <w:rsid w:val="00DC4F4F"/>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D79B4"/>
    <w:rsid w:val="00DE091D"/>
    <w:rsid w:val="00DE0957"/>
    <w:rsid w:val="00DE11A2"/>
    <w:rsid w:val="00DE124F"/>
    <w:rsid w:val="00DE27FA"/>
    <w:rsid w:val="00DE3530"/>
    <w:rsid w:val="00DE4094"/>
    <w:rsid w:val="00DE510D"/>
    <w:rsid w:val="00DE56E6"/>
    <w:rsid w:val="00DE5ADE"/>
    <w:rsid w:val="00DE69B3"/>
    <w:rsid w:val="00DE6F02"/>
    <w:rsid w:val="00DE7F4F"/>
    <w:rsid w:val="00DF02C7"/>
    <w:rsid w:val="00DF053D"/>
    <w:rsid w:val="00DF0A1E"/>
    <w:rsid w:val="00DF0A38"/>
    <w:rsid w:val="00DF0F57"/>
    <w:rsid w:val="00DF1189"/>
    <w:rsid w:val="00DF2922"/>
    <w:rsid w:val="00DF2F5B"/>
    <w:rsid w:val="00DF3EF3"/>
    <w:rsid w:val="00DF41C7"/>
    <w:rsid w:val="00DF4225"/>
    <w:rsid w:val="00DF46EA"/>
    <w:rsid w:val="00DF4866"/>
    <w:rsid w:val="00DF4F9C"/>
    <w:rsid w:val="00DF557B"/>
    <w:rsid w:val="00DF583A"/>
    <w:rsid w:val="00DF598E"/>
    <w:rsid w:val="00DF5D02"/>
    <w:rsid w:val="00DF6290"/>
    <w:rsid w:val="00DF66D0"/>
    <w:rsid w:val="00DF675C"/>
    <w:rsid w:val="00DF6A8F"/>
    <w:rsid w:val="00DF6B8E"/>
    <w:rsid w:val="00DF6C56"/>
    <w:rsid w:val="00DF6F61"/>
    <w:rsid w:val="00E006D1"/>
    <w:rsid w:val="00E006F5"/>
    <w:rsid w:val="00E0183A"/>
    <w:rsid w:val="00E0209E"/>
    <w:rsid w:val="00E02593"/>
    <w:rsid w:val="00E02AC5"/>
    <w:rsid w:val="00E04F71"/>
    <w:rsid w:val="00E055D1"/>
    <w:rsid w:val="00E05950"/>
    <w:rsid w:val="00E05A6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7160"/>
    <w:rsid w:val="00E17264"/>
    <w:rsid w:val="00E17B6F"/>
    <w:rsid w:val="00E22087"/>
    <w:rsid w:val="00E2233A"/>
    <w:rsid w:val="00E22519"/>
    <w:rsid w:val="00E22574"/>
    <w:rsid w:val="00E234AB"/>
    <w:rsid w:val="00E23D14"/>
    <w:rsid w:val="00E23DDC"/>
    <w:rsid w:val="00E24569"/>
    <w:rsid w:val="00E2458C"/>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3D6F"/>
    <w:rsid w:val="00E342A8"/>
    <w:rsid w:val="00E346FF"/>
    <w:rsid w:val="00E34F35"/>
    <w:rsid w:val="00E351DF"/>
    <w:rsid w:val="00E35C07"/>
    <w:rsid w:val="00E367B2"/>
    <w:rsid w:val="00E37644"/>
    <w:rsid w:val="00E40848"/>
    <w:rsid w:val="00E41207"/>
    <w:rsid w:val="00E42683"/>
    <w:rsid w:val="00E42AE9"/>
    <w:rsid w:val="00E42FC1"/>
    <w:rsid w:val="00E4304E"/>
    <w:rsid w:val="00E432AC"/>
    <w:rsid w:val="00E434AB"/>
    <w:rsid w:val="00E43943"/>
    <w:rsid w:val="00E43997"/>
    <w:rsid w:val="00E44151"/>
    <w:rsid w:val="00E44832"/>
    <w:rsid w:val="00E4490D"/>
    <w:rsid w:val="00E465E4"/>
    <w:rsid w:val="00E47462"/>
    <w:rsid w:val="00E47607"/>
    <w:rsid w:val="00E47A2A"/>
    <w:rsid w:val="00E47F95"/>
    <w:rsid w:val="00E5088F"/>
    <w:rsid w:val="00E51473"/>
    <w:rsid w:val="00E514E0"/>
    <w:rsid w:val="00E5190B"/>
    <w:rsid w:val="00E51A4D"/>
    <w:rsid w:val="00E53735"/>
    <w:rsid w:val="00E53CA7"/>
    <w:rsid w:val="00E53D12"/>
    <w:rsid w:val="00E54086"/>
    <w:rsid w:val="00E546A5"/>
    <w:rsid w:val="00E54802"/>
    <w:rsid w:val="00E54F11"/>
    <w:rsid w:val="00E55A86"/>
    <w:rsid w:val="00E56184"/>
    <w:rsid w:val="00E608A1"/>
    <w:rsid w:val="00E61035"/>
    <w:rsid w:val="00E62159"/>
    <w:rsid w:val="00E626BE"/>
    <w:rsid w:val="00E62780"/>
    <w:rsid w:val="00E62E9F"/>
    <w:rsid w:val="00E630B4"/>
    <w:rsid w:val="00E63895"/>
    <w:rsid w:val="00E63AD3"/>
    <w:rsid w:val="00E64115"/>
    <w:rsid w:val="00E645D7"/>
    <w:rsid w:val="00E65D4F"/>
    <w:rsid w:val="00E65F99"/>
    <w:rsid w:val="00E66337"/>
    <w:rsid w:val="00E66818"/>
    <w:rsid w:val="00E66F36"/>
    <w:rsid w:val="00E674C2"/>
    <w:rsid w:val="00E67540"/>
    <w:rsid w:val="00E675FA"/>
    <w:rsid w:val="00E67E11"/>
    <w:rsid w:val="00E7139A"/>
    <w:rsid w:val="00E7177E"/>
    <w:rsid w:val="00E71EB9"/>
    <w:rsid w:val="00E7213D"/>
    <w:rsid w:val="00E721D2"/>
    <w:rsid w:val="00E722F0"/>
    <w:rsid w:val="00E72B00"/>
    <w:rsid w:val="00E72B44"/>
    <w:rsid w:val="00E7315C"/>
    <w:rsid w:val="00E73A8C"/>
    <w:rsid w:val="00E7478A"/>
    <w:rsid w:val="00E74B96"/>
    <w:rsid w:val="00E753DF"/>
    <w:rsid w:val="00E75798"/>
    <w:rsid w:val="00E77F05"/>
    <w:rsid w:val="00E8042F"/>
    <w:rsid w:val="00E80726"/>
    <w:rsid w:val="00E8094D"/>
    <w:rsid w:val="00E818CD"/>
    <w:rsid w:val="00E819F9"/>
    <w:rsid w:val="00E81AFD"/>
    <w:rsid w:val="00E8240F"/>
    <w:rsid w:val="00E8244F"/>
    <w:rsid w:val="00E825FE"/>
    <w:rsid w:val="00E83A43"/>
    <w:rsid w:val="00E8500B"/>
    <w:rsid w:val="00E850B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539"/>
    <w:rsid w:val="00E949F4"/>
    <w:rsid w:val="00E95991"/>
    <w:rsid w:val="00E95DEC"/>
    <w:rsid w:val="00E963A7"/>
    <w:rsid w:val="00E971ED"/>
    <w:rsid w:val="00E97498"/>
    <w:rsid w:val="00EA0149"/>
    <w:rsid w:val="00EA0248"/>
    <w:rsid w:val="00EA04C1"/>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705"/>
    <w:rsid w:val="00EC6710"/>
    <w:rsid w:val="00EC6DE4"/>
    <w:rsid w:val="00EC7926"/>
    <w:rsid w:val="00EC7999"/>
    <w:rsid w:val="00EC7C71"/>
    <w:rsid w:val="00ED00EF"/>
    <w:rsid w:val="00ED03B5"/>
    <w:rsid w:val="00ED06AC"/>
    <w:rsid w:val="00ED0DBD"/>
    <w:rsid w:val="00ED0E3F"/>
    <w:rsid w:val="00ED14E0"/>
    <w:rsid w:val="00ED1590"/>
    <w:rsid w:val="00ED16A5"/>
    <w:rsid w:val="00ED1933"/>
    <w:rsid w:val="00ED295D"/>
    <w:rsid w:val="00ED2D71"/>
    <w:rsid w:val="00ED2D94"/>
    <w:rsid w:val="00ED330C"/>
    <w:rsid w:val="00ED37B1"/>
    <w:rsid w:val="00ED4678"/>
    <w:rsid w:val="00ED46B6"/>
    <w:rsid w:val="00ED4B4B"/>
    <w:rsid w:val="00ED5688"/>
    <w:rsid w:val="00ED58EE"/>
    <w:rsid w:val="00ED5BF5"/>
    <w:rsid w:val="00ED5FE3"/>
    <w:rsid w:val="00ED67A4"/>
    <w:rsid w:val="00ED6A55"/>
    <w:rsid w:val="00ED6A8F"/>
    <w:rsid w:val="00ED7A3B"/>
    <w:rsid w:val="00EE01B5"/>
    <w:rsid w:val="00EE0770"/>
    <w:rsid w:val="00EE117C"/>
    <w:rsid w:val="00EE15CC"/>
    <w:rsid w:val="00EE1709"/>
    <w:rsid w:val="00EE2FA1"/>
    <w:rsid w:val="00EE31A2"/>
    <w:rsid w:val="00EE4518"/>
    <w:rsid w:val="00EE4588"/>
    <w:rsid w:val="00EE46DF"/>
    <w:rsid w:val="00EE4DB6"/>
    <w:rsid w:val="00EE561C"/>
    <w:rsid w:val="00EE603B"/>
    <w:rsid w:val="00EE7765"/>
    <w:rsid w:val="00EE7767"/>
    <w:rsid w:val="00EF04E8"/>
    <w:rsid w:val="00EF08FD"/>
    <w:rsid w:val="00EF0B19"/>
    <w:rsid w:val="00EF14A1"/>
    <w:rsid w:val="00EF1986"/>
    <w:rsid w:val="00EF1E3E"/>
    <w:rsid w:val="00EF2049"/>
    <w:rsid w:val="00EF23FC"/>
    <w:rsid w:val="00EF24C2"/>
    <w:rsid w:val="00EF2739"/>
    <w:rsid w:val="00EF33C1"/>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3181"/>
    <w:rsid w:val="00F144D7"/>
    <w:rsid w:val="00F15448"/>
    <w:rsid w:val="00F15677"/>
    <w:rsid w:val="00F15AC2"/>
    <w:rsid w:val="00F15DC7"/>
    <w:rsid w:val="00F160DD"/>
    <w:rsid w:val="00F160EB"/>
    <w:rsid w:val="00F1768E"/>
    <w:rsid w:val="00F17865"/>
    <w:rsid w:val="00F202F8"/>
    <w:rsid w:val="00F206E0"/>
    <w:rsid w:val="00F20DB0"/>
    <w:rsid w:val="00F21060"/>
    <w:rsid w:val="00F214CB"/>
    <w:rsid w:val="00F21680"/>
    <w:rsid w:val="00F218A1"/>
    <w:rsid w:val="00F219E6"/>
    <w:rsid w:val="00F220E9"/>
    <w:rsid w:val="00F2234A"/>
    <w:rsid w:val="00F22371"/>
    <w:rsid w:val="00F22640"/>
    <w:rsid w:val="00F24631"/>
    <w:rsid w:val="00F24F2A"/>
    <w:rsid w:val="00F25080"/>
    <w:rsid w:val="00F25343"/>
    <w:rsid w:val="00F2548F"/>
    <w:rsid w:val="00F25588"/>
    <w:rsid w:val="00F27FA3"/>
    <w:rsid w:val="00F313D9"/>
    <w:rsid w:val="00F327BB"/>
    <w:rsid w:val="00F32C2A"/>
    <w:rsid w:val="00F34004"/>
    <w:rsid w:val="00F34626"/>
    <w:rsid w:val="00F34C92"/>
    <w:rsid w:val="00F35A13"/>
    <w:rsid w:val="00F3646A"/>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E43"/>
    <w:rsid w:val="00F5229E"/>
    <w:rsid w:val="00F52851"/>
    <w:rsid w:val="00F52B85"/>
    <w:rsid w:val="00F533C3"/>
    <w:rsid w:val="00F53486"/>
    <w:rsid w:val="00F5354D"/>
    <w:rsid w:val="00F537CB"/>
    <w:rsid w:val="00F53BFB"/>
    <w:rsid w:val="00F53CFB"/>
    <w:rsid w:val="00F54AA1"/>
    <w:rsid w:val="00F552C0"/>
    <w:rsid w:val="00F5567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951"/>
    <w:rsid w:val="00F67F33"/>
    <w:rsid w:val="00F70463"/>
    <w:rsid w:val="00F70788"/>
    <w:rsid w:val="00F70809"/>
    <w:rsid w:val="00F7098E"/>
    <w:rsid w:val="00F709C8"/>
    <w:rsid w:val="00F71B40"/>
    <w:rsid w:val="00F7249F"/>
    <w:rsid w:val="00F72CBA"/>
    <w:rsid w:val="00F72D47"/>
    <w:rsid w:val="00F73360"/>
    <w:rsid w:val="00F73EE3"/>
    <w:rsid w:val="00F745A6"/>
    <w:rsid w:val="00F74EE4"/>
    <w:rsid w:val="00F74F8B"/>
    <w:rsid w:val="00F75331"/>
    <w:rsid w:val="00F75813"/>
    <w:rsid w:val="00F758A0"/>
    <w:rsid w:val="00F75ADA"/>
    <w:rsid w:val="00F75B92"/>
    <w:rsid w:val="00F75E98"/>
    <w:rsid w:val="00F76566"/>
    <w:rsid w:val="00F76F26"/>
    <w:rsid w:val="00F76F4F"/>
    <w:rsid w:val="00F7722C"/>
    <w:rsid w:val="00F772EF"/>
    <w:rsid w:val="00F774B1"/>
    <w:rsid w:val="00F77AA2"/>
    <w:rsid w:val="00F77D1D"/>
    <w:rsid w:val="00F77F9D"/>
    <w:rsid w:val="00F80200"/>
    <w:rsid w:val="00F80F56"/>
    <w:rsid w:val="00F81535"/>
    <w:rsid w:val="00F81A25"/>
    <w:rsid w:val="00F81EC8"/>
    <w:rsid w:val="00F82383"/>
    <w:rsid w:val="00F824B9"/>
    <w:rsid w:val="00F826F7"/>
    <w:rsid w:val="00F8272D"/>
    <w:rsid w:val="00F82E7B"/>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3F2B"/>
    <w:rsid w:val="00F94343"/>
    <w:rsid w:val="00F9443C"/>
    <w:rsid w:val="00F94E58"/>
    <w:rsid w:val="00F95126"/>
    <w:rsid w:val="00F95CAF"/>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BA5"/>
    <w:rsid w:val="00FA7D10"/>
    <w:rsid w:val="00FB282C"/>
    <w:rsid w:val="00FB2A17"/>
    <w:rsid w:val="00FB2FA4"/>
    <w:rsid w:val="00FB3B07"/>
    <w:rsid w:val="00FB3C34"/>
    <w:rsid w:val="00FB45A2"/>
    <w:rsid w:val="00FB4616"/>
    <w:rsid w:val="00FB5332"/>
    <w:rsid w:val="00FB56F1"/>
    <w:rsid w:val="00FB5D99"/>
    <w:rsid w:val="00FB5F2C"/>
    <w:rsid w:val="00FB5F9F"/>
    <w:rsid w:val="00FB6287"/>
    <w:rsid w:val="00FB6549"/>
    <w:rsid w:val="00FB679B"/>
    <w:rsid w:val="00FB7747"/>
    <w:rsid w:val="00FC0000"/>
    <w:rsid w:val="00FC00E8"/>
    <w:rsid w:val="00FC0CEF"/>
    <w:rsid w:val="00FC0F14"/>
    <w:rsid w:val="00FC1092"/>
    <w:rsid w:val="00FC2456"/>
    <w:rsid w:val="00FC2F86"/>
    <w:rsid w:val="00FC37D8"/>
    <w:rsid w:val="00FC41D0"/>
    <w:rsid w:val="00FC431D"/>
    <w:rsid w:val="00FC44A4"/>
    <w:rsid w:val="00FC493F"/>
    <w:rsid w:val="00FC5333"/>
    <w:rsid w:val="00FC5949"/>
    <w:rsid w:val="00FC5E36"/>
    <w:rsid w:val="00FC5FBB"/>
    <w:rsid w:val="00FC6701"/>
    <w:rsid w:val="00FC68F7"/>
    <w:rsid w:val="00FC7749"/>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397F"/>
    <w:rsid w:val="00FE421C"/>
    <w:rsid w:val="00FE427E"/>
    <w:rsid w:val="00FE45D6"/>
    <w:rsid w:val="00FE4A46"/>
    <w:rsid w:val="00FE4E11"/>
    <w:rsid w:val="00FE4E71"/>
    <w:rsid w:val="00FE5591"/>
    <w:rsid w:val="00FE5B29"/>
    <w:rsid w:val="00FE60BE"/>
    <w:rsid w:val="00FE6139"/>
    <w:rsid w:val="00FE6212"/>
    <w:rsid w:val="00FE6599"/>
    <w:rsid w:val="00FE6E87"/>
    <w:rsid w:val="00FE75E4"/>
    <w:rsid w:val="00FE7CE0"/>
    <w:rsid w:val="00FF058F"/>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4906A837-77B0-48CC-A90C-0F3D86058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rsid w:val="00A105A9"/>
    <w:rPr>
      <w:rFonts w:ascii="Times New Roman" w:hAnsi="Times New Roman"/>
      <w:lang w:eastAsia="en-US"/>
    </w:rPr>
  </w:style>
  <w:style w:type="paragraph" w:customStyle="1" w:styleId="Agreement">
    <w:name w:val="Agreement"/>
    <w:basedOn w:val="a"/>
    <w:next w:val="Doc-text2"/>
    <w:rsid w:val="009410A4"/>
    <w:pPr>
      <w:numPr>
        <w:numId w:val="28"/>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01.%20PS&#54028;&#53944;\docs\R2-1812794.zip" TargetMode="External"/><Relationship Id="rId13" Type="http://schemas.openxmlformats.org/officeDocument/2006/relationships/image" Target="media/image5.wmf"/><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7.wmf"/><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85BACF-B094-47DC-B93A-F6DC823E7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5170</TotalTime>
  <Pages>3</Pages>
  <Words>998</Words>
  <Characters>5691</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6676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Jaewook Lee</dc:creator>
  <cp:keywords/>
  <dc:description/>
  <cp:lastModifiedBy>김자영/선임연구원/차세대표준(연)CAS팀(jayeong.kim@lge.com)</cp:lastModifiedBy>
  <cp:revision>133</cp:revision>
  <cp:lastPrinted>2014-08-09T03:01:00Z</cp:lastPrinted>
  <dcterms:created xsi:type="dcterms:W3CDTF">2018-04-04T08:34:00Z</dcterms:created>
  <dcterms:modified xsi:type="dcterms:W3CDTF">2018-09-28T05:35:00Z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